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B33" w:rsidRPr="00BE3B33" w:rsidRDefault="00BE3B33" w:rsidP="00E16043">
      <w:pPr>
        <w:spacing w:after="0" w:line="240" w:lineRule="auto"/>
        <w:ind w:firstLine="709"/>
        <w:jc w:val="center"/>
        <w:rPr>
          <w:rFonts w:ascii="Times New Roman" w:hAnsi="Times New Roman"/>
          <w:i/>
          <w:sz w:val="20"/>
          <w:szCs w:val="20"/>
          <w:lang w:eastAsia="ru-RU"/>
        </w:rPr>
      </w:pPr>
      <w:bookmarkStart w:id="0" w:name="_GoBack"/>
      <w:bookmarkEnd w:id="0"/>
      <w:r w:rsidRPr="00BE3B33">
        <w:rPr>
          <w:rFonts w:ascii="Times New Roman" w:hAnsi="Times New Roman"/>
          <w:i/>
          <w:sz w:val="20"/>
          <w:szCs w:val="20"/>
          <w:lang w:eastAsia="ru-RU"/>
        </w:rPr>
        <w:t xml:space="preserve">                    </w:t>
      </w:r>
      <w:r>
        <w:rPr>
          <w:rFonts w:ascii="Times New Roman" w:hAnsi="Times New Roman"/>
          <w:i/>
          <w:sz w:val="20"/>
          <w:szCs w:val="20"/>
          <w:lang w:eastAsia="ru-RU"/>
        </w:rPr>
        <w:t xml:space="preserve">                                                                                                                   </w:t>
      </w:r>
      <w:r w:rsidRPr="00BE3B33">
        <w:rPr>
          <w:rFonts w:ascii="Times New Roman" w:hAnsi="Times New Roman"/>
          <w:i/>
          <w:sz w:val="20"/>
          <w:szCs w:val="20"/>
          <w:lang w:eastAsia="ru-RU"/>
        </w:rPr>
        <w:t>К обсуждению</w:t>
      </w:r>
    </w:p>
    <w:p w:rsidR="00BE3B33" w:rsidRDefault="00BE3B33" w:rsidP="00E16043">
      <w:pPr>
        <w:spacing w:after="0" w:line="240" w:lineRule="auto"/>
        <w:ind w:firstLine="709"/>
        <w:jc w:val="center"/>
        <w:rPr>
          <w:rFonts w:ascii="Times New Roman" w:hAnsi="Times New Roman"/>
          <w:b/>
          <w:sz w:val="28"/>
          <w:szCs w:val="28"/>
          <w:lang w:eastAsia="ru-RU"/>
        </w:rPr>
      </w:pPr>
    </w:p>
    <w:p w:rsidR="00E16043" w:rsidRPr="00E16043" w:rsidRDefault="00417507" w:rsidP="00E16043">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С</w:t>
      </w:r>
      <w:r w:rsidR="00E16043" w:rsidRPr="00E16043">
        <w:rPr>
          <w:rFonts w:ascii="Times New Roman" w:hAnsi="Times New Roman"/>
          <w:b/>
          <w:sz w:val="28"/>
          <w:szCs w:val="28"/>
          <w:lang w:eastAsia="ru-RU"/>
        </w:rPr>
        <w:t xml:space="preserve">правка о </w:t>
      </w:r>
      <w:r w:rsidR="005C59D2">
        <w:rPr>
          <w:rFonts w:ascii="Times New Roman" w:hAnsi="Times New Roman"/>
          <w:b/>
          <w:sz w:val="28"/>
          <w:szCs w:val="28"/>
          <w:lang w:eastAsia="ru-RU"/>
        </w:rPr>
        <w:t xml:space="preserve">некоторых </w:t>
      </w:r>
      <w:r w:rsidR="00E16043">
        <w:rPr>
          <w:rFonts w:ascii="Times New Roman" w:hAnsi="Times New Roman"/>
          <w:b/>
          <w:sz w:val="28"/>
          <w:szCs w:val="28"/>
          <w:lang w:eastAsia="ru-RU"/>
        </w:rPr>
        <w:t>спорны</w:t>
      </w:r>
      <w:r w:rsidR="005C59D2">
        <w:rPr>
          <w:rFonts w:ascii="Times New Roman" w:hAnsi="Times New Roman"/>
          <w:b/>
          <w:sz w:val="28"/>
          <w:szCs w:val="28"/>
          <w:lang w:eastAsia="ru-RU"/>
        </w:rPr>
        <w:t>х</w:t>
      </w:r>
      <w:r w:rsidR="00E16043">
        <w:rPr>
          <w:rFonts w:ascii="Times New Roman" w:hAnsi="Times New Roman"/>
          <w:b/>
          <w:sz w:val="28"/>
          <w:szCs w:val="28"/>
          <w:lang w:eastAsia="ru-RU"/>
        </w:rPr>
        <w:t xml:space="preserve"> вопроса</w:t>
      </w:r>
      <w:r w:rsidR="005C59D2">
        <w:rPr>
          <w:rFonts w:ascii="Times New Roman" w:hAnsi="Times New Roman"/>
          <w:b/>
          <w:sz w:val="28"/>
          <w:szCs w:val="28"/>
          <w:lang w:eastAsia="ru-RU"/>
        </w:rPr>
        <w:t>х</w:t>
      </w:r>
      <w:r w:rsidR="00E16043">
        <w:rPr>
          <w:rFonts w:ascii="Times New Roman" w:hAnsi="Times New Roman"/>
          <w:b/>
          <w:sz w:val="28"/>
          <w:szCs w:val="28"/>
          <w:lang w:eastAsia="ru-RU"/>
        </w:rPr>
        <w:t xml:space="preserve"> </w:t>
      </w:r>
      <w:proofErr w:type="spellStart"/>
      <w:r w:rsidR="00E16043">
        <w:rPr>
          <w:rFonts w:ascii="Times New Roman" w:hAnsi="Times New Roman"/>
          <w:b/>
          <w:sz w:val="28"/>
          <w:szCs w:val="28"/>
          <w:lang w:eastAsia="ru-RU"/>
        </w:rPr>
        <w:t>соправообладания</w:t>
      </w:r>
      <w:proofErr w:type="spellEnd"/>
      <w:r w:rsidR="00E16043">
        <w:rPr>
          <w:rFonts w:ascii="Times New Roman" w:hAnsi="Times New Roman"/>
          <w:b/>
          <w:sz w:val="28"/>
          <w:szCs w:val="28"/>
          <w:lang w:eastAsia="ru-RU"/>
        </w:rPr>
        <w:t xml:space="preserve"> исключительным прав</w:t>
      </w:r>
      <w:r w:rsidR="001778ED">
        <w:rPr>
          <w:rFonts w:ascii="Times New Roman" w:hAnsi="Times New Roman"/>
          <w:b/>
          <w:sz w:val="28"/>
          <w:szCs w:val="28"/>
          <w:lang w:eastAsia="ru-RU"/>
        </w:rPr>
        <w:t>ом</w:t>
      </w:r>
      <w:r w:rsidR="004F6826">
        <w:rPr>
          <w:rFonts w:ascii="Times New Roman" w:hAnsi="Times New Roman"/>
          <w:b/>
          <w:sz w:val="28"/>
          <w:szCs w:val="28"/>
          <w:lang w:eastAsia="ru-RU"/>
        </w:rPr>
        <w:t xml:space="preserve"> на результат</w:t>
      </w:r>
      <w:r w:rsidR="00E16043">
        <w:rPr>
          <w:rFonts w:ascii="Times New Roman" w:hAnsi="Times New Roman"/>
          <w:b/>
          <w:sz w:val="28"/>
          <w:szCs w:val="28"/>
          <w:lang w:eastAsia="ru-RU"/>
        </w:rPr>
        <w:t xml:space="preserve"> интеллектуальной деятельности и средств</w:t>
      </w:r>
      <w:r w:rsidR="004F6826">
        <w:rPr>
          <w:rFonts w:ascii="Times New Roman" w:hAnsi="Times New Roman"/>
          <w:b/>
          <w:sz w:val="28"/>
          <w:szCs w:val="28"/>
          <w:lang w:eastAsia="ru-RU"/>
        </w:rPr>
        <w:t>о</w:t>
      </w:r>
      <w:r w:rsidR="00E16043">
        <w:rPr>
          <w:rFonts w:ascii="Times New Roman" w:hAnsi="Times New Roman"/>
          <w:b/>
          <w:sz w:val="28"/>
          <w:szCs w:val="28"/>
          <w:lang w:eastAsia="ru-RU"/>
        </w:rPr>
        <w:t xml:space="preserve"> индивидуализации</w:t>
      </w:r>
    </w:p>
    <w:p w:rsidR="00E16043" w:rsidRDefault="00E16043" w:rsidP="00E16043">
      <w:pPr>
        <w:spacing w:after="0" w:line="360" w:lineRule="auto"/>
        <w:ind w:right="-1" w:firstLine="709"/>
        <w:jc w:val="both"/>
        <w:rPr>
          <w:rFonts w:ascii="Times New Roman" w:hAnsi="Times New Roman"/>
          <w:sz w:val="28"/>
          <w:szCs w:val="28"/>
          <w:lang w:eastAsia="ru-RU"/>
        </w:rPr>
      </w:pPr>
    </w:p>
    <w:p w:rsidR="008F2CA7" w:rsidRDefault="008F2CA7" w:rsidP="00E16043">
      <w:pPr>
        <w:spacing w:after="0" w:line="360" w:lineRule="auto"/>
        <w:ind w:right="-1" w:firstLine="709"/>
        <w:jc w:val="both"/>
        <w:rPr>
          <w:rFonts w:ascii="Times New Roman" w:hAnsi="Times New Roman"/>
          <w:sz w:val="28"/>
          <w:szCs w:val="28"/>
          <w:lang w:eastAsia="ru-RU"/>
        </w:rPr>
      </w:pPr>
    </w:p>
    <w:p w:rsidR="00E16043" w:rsidRDefault="00E16043" w:rsidP="00E16043">
      <w:pPr>
        <w:spacing w:after="0" w:line="360" w:lineRule="auto"/>
        <w:ind w:right="-1" w:firstLine="709"/>
        <w:jc w:val="both"/>
        <w:rPr>
          <w:rFonts w:ascii="Times New Roman" w:hAnsi="Times New Roman"/>
          <w:sz w:val="28"/>
          <w:szCs w:val="28"/>
          <w:lang w:eastAsia="ru-RU"/>
        </w:rPr>
      </w:pPr>
      <w:r>
        <w:rPr>
          <w:rFonts w:ascii="Times New Roman" w:hAnsi="Times New Roman"/>
          <w:sz w:val="28"/>
          <w:szCs w:val="28"/>
          <w:lang w:eastAsia="ru-RU"/>
        </w:rPr>
        <w:t xml:space="preserve">Исключительное право на результат интеллектуальной деятельности или на средство индивидуализации может принадлежать нескольким лицам совместно (пункт 2 статьи 1229 </w:t>
      </w:r>
      <w:r w:rsidR="00A802B8">
        <w:rPr>
          <w:rFonts w:ascii="Times New Roman" w:hAnsi="Times New Roman"/>
          <w:sz w:val="28"/>
          <w:szCs w:val="28"/>
          <w:lang w:eastAsia="ru-RU"/>
        </w:rPr>
        <w:t>Гражданского кодекса Российской Федерации</w:t>
      </w:r>
      <w:r w:rsidR="000C094F">
        <w:rPr>
          <w:rFonts w:ascii="Times New Roman" w:hAnsi="Times New Roman"/>
          <w:sz w:val="28"/>
          <w:szCs w:val="28"/>
          <w:lang w:eastAsia="ru-RU"/>
        </w:rPr>
        <w:t>,</w:t>
      </w:r>
      <w:r w:rsidR="00A802B8">
        <w:rPr>
          <w:rFonts w:ascii="Times New Roman" w:hAnsi="Times New Roman"/>
          <w:sz w:val="28"/>
          <w:szCs w:val="28"/>
          <w:lang w:eastAsia="ru-RU"/>
        </w:rPr>
        <w:t xml:space="preserve"> далее</w:t>
      </w:r>
      <w:r w:rsidR="00A802B8">
        <w:rPr>
          <w:rFonts w:ascii="Times New Roman" w:hAnsi="Times New Roman"/>
          <w:sz w:val="28"/>
          <w:szCs w:val="28"/>
          <w:lang w:eastAsia="ru-RU"/>
        </w:rPr>
        <w:softHyphen/>
        <w:t xml:space="preserve"> – </w:t>
      </w:r>
      <w:r>
        <w:rPr>
          <w:rFonts w:ascii="Times New Roman" w:hAnsi="Times New Roman"/>
          <w:sz w:val="28"/>
          <w:szCs w:val="28"/>
          <w:lang w:eastAsia="ru-RU"/>
        </w:rPr>
        <w:t xml:space="preserve">ГК РФ). </w:t>
      </w:r>
    </w:p>
    <w:p w:rsidR="00D37941" w:rsidRDefault="00765359" w:rsidP="00E16043">
      <w:pPr>
        <w:spacing w:after="0" w:line="360" w:lineRule="auto"/>
        <w:ind w:right="-1" w:firstLine="709"/>
        <w:jc w:val="both"/>
        <w:rPr>
          <w:rFonts w:ascii="Times New Roman" w:hAnsi="Times New Roman"/>
          <w:sz w:val="28"/>
          <w:szCs w:val="28"/>
          <w:lang w:eastAsia="ru-RU"/>
        </w:rPr>
      </w:pPr>
      <w:r>
        <w:rPr>
          <w:rFonts w:ascii="Times New Roman" w:hAnsi="Times New Roman"/>
          <w:sz w:val="28"/>
          <w:szCs w:val="28"/>
          <w:lang w:eastAsia="ru-RU"/>
        </w:rPr>
        <w:t xml:space="preserve">В случаях, когда </w:t>
      </w:r>
      <w:r w:rsidR="00192223">
        <w:rPr>
          <w:rFonts w:ascii="Times New Roman" w:hAnsi="Times New Roman"/>
          <w:sz w:val="28"/>
          <w:szCs w:val="28"/>
          <w:lang w:eastAsia="ru-RU"/>
        </w:rPr>
        <w:t>исключительное право принадлежит нескольким лицам, возника</w:t>
      </w:r>
      <w:r w:rsidR="00274FD2">
        <w:rPr>
          <w:rFonts w:ascii="Times New Roman" w:hAnsi="Times New Roman"/>
          <w:sz w:val="28"/>
          <w:szCs w:val="28"/>
          <w:lang w:eastAsia="ru-RU"/>
        </w:rPr>
        <w:t>е</w:t>
      </w:r>
      <w:r w:rsidR="00192223">
        <w:rPr>
          <w:rFonts w:ascii="Times New Roman" w:hAnsi="Times New Roman"/>
          <w:sz w:val="28"/>
          <w:szCs w:val="28"/>
          <w:lang w:eastAsia="ru-RU"/>
        </w:rPr>
        <w:t xml:space="preserve">т </w:t>
      </w:r>
      <w:r w:rsidR="00274FD2">
        <w:rPr>
          <w:rFonts w:ascii="Times New Roman" w:hAnsi="Times New Roman"/>
          <w:sz w:val="28"/>
          <w:szCs w:val="28"/>
          <w:lang w:eastAsia="ru-RU"/>
        </w:rPr>
        <w:t>ряд вопросов</w:t>
      </w:r>
      <w:r w:rsidR="00451EA1">
        <w:rPr>
          <w:rFonts w:ascii="Times New Roman" w:hAnsi="Times New Roman"/>
          <w:sz w:val="28"/>
          <w:szCs w:val="28"/>
          <w:lang w:eastAsia="ru-RU"/>
        </w:rPr>
        <w:t xml:space="preserve"> о порядке реализации и защ</w:t>
      </w:r>
      <w:r w:rsidR="00192223">
        <w:rPr>
          <w:rFonts w:ascii="Times New Roman" w:hAnsi="Times New Roman"/>
          <w:sz w:val="28"/>
          <w:szCs w:val="28"/>
          <w:lang w:eastAsia="ru-RU"/>
        </w:rPr>
        <w:t>иты данного права.</w:t>
      </w:r>
    </w:p>
    <w:p w:rsidR="00D37941" w:rsidRPr="006145C1" w:rsidRDefault="00087C23" w:rsidP="00C2700A">
      <w:pPr>
        <w:pStyle w:val="a4"/>
        <w:numPr>
          <w:ilvl w:val="0"/>
          <w:numId w:val="7"/>
        </w:numPr>
        <w:spacing w:before="120" w:after="0" w:line="360" w:lineRule="auto"/>
        <w:ind w:left="1066" w:hanging="357"/>
        <w:jc w:val="both"/>
        <w:rPr>
          <w:rFonts w:ascii="Times New Roman" w:eastAsiaTheme="minorHAnsi" w:hAnsi="Times New Roman"/>
          <w:b/>
          <w:sz w:val="28"/>
          <w:szCs w:val="28"/>
        </w:rPr>
      </w:pPr>
      <w:r w:rsidRPr="006145C1">
        <w:rPr>
          <w:rFonts w:ascii="Times New Roman" w:eastAsiaTheme="minorHAnsi" w:hAnsi="Times New Roman"/>
          <w:b/>
          <w:sz w:val="28"/>
          <w:szCs w:val="28"/>
        </w:rPr>
        <w:t>Совместное р</w:t>
      </w:r>
      <w:r w:rsidR="00D37941" w:rsidRPr="006145C1">
        <w:rPr>
          <w:rFonts w:ascii="Times New Roman" w:eastAsiaTheme="minorHAnsi" w:hAnsi="Times New Roman"/>
          <w:b/>
          <w:sz w:val="28"/>
          <w:szCs w:val="28"/>
        </w:rPr>
        <w:t>аспоряжение исключительным правом</w:t>
      </w:r>
    </w:p>
    <w:p w:rsidR="00356DE8" w:rsidRPr="00D37941" w:rsidRDefault="00356DE8" w:rsidP="00D37941">
      <w:pPr>
        <w:spacing w:after="0" w:line="360" w:lineRule="auto"/>
        <w:ind w:right="-1" w:firstLine="708"/>
        <w:jc w:val="both"/>
        <w:rPr>
          <w:rFonts w:ascii="Times New Roman" w:eastAsiaTheme="minorHAnsi" w:hAnsi="Times New Roman"/>
          <w:sz w:val="28"/>
          <w:szCs w:val="28"/>
        </w:rPr>
      </w:pPr>
      <w:r w:rsidRPr="00D37941">
        <w:rPr>
          <w:rFonts w:ascii="Times New Roman" w:eastAsiaTheme="minorHAnsi" w:hAnsi="Times New Roman"/>
          <w:sz w:val="28"/>
          <w:szCs w:val="28"/>
        </w:rPr>
        <w:t>Согласно абзацу второму пункта 3 статьи 1229 ГК РФ распоряжение исключительным правом на результат интеллектуальной деятельности или на средство индивидуализации осуществляется правооблада</w:t>
      </w:r>
      <w:r w:rsidRPr="00D37941">
        <w:rPr>
          <w:rFonts w:ascii="Times New Roman" w:hAnsi="Times New Roman"/>
          <w:sz w:val="28"/>
          <w:szCs w:val="28"/>
          <w:lang w:eastAsia="ru-RU"/>
        </w:rPr>
        <w:t>т</w:t>
      </w:r>
      <w:r w:rsidRPr="00D37941">
        <w:rPr>
          <w:rFonts w:ascii="Times New Roman" w:eastAsiaTheme="minorHAnsi" w:hAnsi="Times New Roman"/>
          <w:sz w:val="28"/>
          <w:szCs w:val="28"/>
        </w:rPr>
        <w:t xml:space="preserve">елями совместно, если </w:t>
      </w:r>
      <w:r w:rsidR="00451EA1">
        <w:rPr>
          <w:rFonts w:ascii="Times New Roman" w:eastAsiaTheme="minorHAnsi" w:hAnsi="Times New Roman"/>
          <w:sz w:val="28"/>
          <w:szCs w:val="28"/>
        </w:rPr>
        <w:t>данным Кодексом</w:t>
      </w:r>
      <w:r w:rsidRPr="00D37941">
        <w:rPr>
          <w:rFonts w:ascii="Times New Roman" w:eastAsiaTheme="minorHAnsi" w:hAnsi="Times New Roman"/>
          <w:sz w:val="28"/>
          <w:szCs w:val="28"/>
        </w:rPr>
        <w:t xml:space="preserve"> или соглашением между правообладателями не предусмотрено иное.</w:t>
      </w:r>
    </w:p>
    <w:p w:rsidR="00B857BC" w:rsidRDefault="00356DE8" w:rsidP="00274FD2">
      <w:pPr>
        <w:spacing w:after="0" w:line="360" w:lineRule="auto"/>
        <w:ind w:right="-1" w:firstLine="709"/>
        <w:jc w:val="both"/>
        <w:rPr>
          <w:rFonts w:ascii="Times New Roman" w:eastAsiaTheme="minorHAnsi" w:hAnsi="Times New Roman"/>
          <w:sz w:val="28"/>
          <w:szCs w:val="28"/>
        </w:rPr>
      </w:pPr>
      <w:r>
        <w:rPr>
          <w:rFonts w:ascii="Times New Roman" w:eastAsiaTheme="minorHAnsi" w:hAnsi="Times New Roman"/>
          <w:sz w:val="28"/>
          <w:szCs w:val="28"/>
        </w:rPr>
        <w:t xml:space="preserve">Если один из </w:t>
      </w:r>
      <w:proofErr w:type="spellStart"/>
      <w:r w:rsidR="00274FD2">
        <w:rPr>
          <w:rFonts w:ascii="Times New Roman" w:eastAsiaTheme="minorHAnsi" w:hAnsi="Times New Roman"/>
          <w:sz w:val="28"/>
          <w:szCs w:val="28"/>
        </w:rPr>
        <w:t>со</w:t>
      </w:r>
      <w:r>
        <w:rPr>
          <w:rFonts w:ascii="Times New Roman" w:eastAsiaTheme="minorHAnsi" w:hAnsi="Times New Roman"/>
          <w:sz w:val="28"/>
          <w:szCs w:val="28"/>
        </w:rPr>
        <w:t>правообладателей</w:t>
      </w:r>
      <w:proofErr w:type="spellEnd"/>
      <w:r>
        <w:rPr>
          <w:rFonts w:ascii="Times New Roman" w:eastAsiaTheme="minorHAnsi" w:hAnsi="Times New Roman"/>
          <w:sz w:val="28"/>
          <w:szCs w:val="28"/>
        </w:rPr>
        <w:t xml:space="preserve"> </w:t>
      </w:r>
      <w:r w:rsidR="00274FD2">
        <w:rPr>
          <w:rFonts w:ascii="Times New Roman" w:eastAsiaTheme="minorHAnsi" w:hAnsi="Times New Roman"/>
          <w:sz w:val="28"/>
          <w:szCs w:val="28"/>
        </w:rPr>
        <w:t xml:space="preserve">при отсутствии соглашения </w:t>
      </w:r>
      <w:r>
        <w:rPr>
          <w:rFonts w:ascii="Times New Roman" w:eastAsiaTheme="minorHAnsi" w:hAnsi="Times New Roman"/>
          <w:sz w:val="28"/>
          <w:szCs w:val="28"/>
        </w:rPr>
        <w:t>самостоятельно распорядился исключительным право</w:t>
      </w:r>
      <w:r w:rsidR="00B857BC">
        <w:rPr>
          <w:rFonts w:ascii="Times New Roman" w:eastAsiaTheme="minorHAnsi" w:hAnsi="Times New Roman"/>
          <w:sz w:val="28"/>
          <w:szCs w:val="28"/>
        </w:rPr>
        <w:t>м</w:t>
      </w:r>
      <w:r>
        <w:rPr>
          <w:rFonts w:ascii="Times New Roman" w:eastAsiaTheme="minorHAnsi" w:hAnsi="Times New Roman"/>
          <w:sz w:val="28"/>
          <w:szCs w:val="28"/>
        </w:rPr>
        <w:t xml:space="preserve">, например, </w:t>
      </w:r>
      <w:r w:rsidR="001778ED">
        <w:rPr>
          <w:rFonts w:ascii="Times New Roman" w:eastAsiaTheme="minorHAnsi" w:hAnsi="Times New Roman"/>
          <w:sz w:val="28"/>
          <w:szCs w:val="28"/>
        </w:rPr>
        <w:t>заключи</w:t>
      </w:r>
      <w:r w:rsidR="00F97AAC">
        <w:rPr>
          <w:rFonts w:ascii="Times New Roman" w:eastAsiaTheme="minorHAnsi" w:hAnsi="Times New Roman"/>
          <w:sz w:val="28"/>
          <w:szCs w:val="28"/>
        </w:rPr>
        <w:t>л</w:t>
      </w:r>
      <w:r w:rsidR="001778ED">
        <w:rPr>
          <w:rFonts w:ascii="Times New Roman" w:eastAsiaTheme="minorHAnsi" w:hAnsi="Times New Roman"/>
          <w:sz w:val="28"/>
          <w:szCs w:val="28"/>
        </w:rPr>
        <w:t xml:space="preserve"> </w:t>
      </w:r>
      <w:r>
        <w:rPr>
          <w:rFonts w:ascii="Times New Roman" w:eastAsiaTheme="minorHAnsi" w:hAnsi="Times New Roman"/>
          <w:sz w:val="28"/>
          <w:szCs w:val="28"/>
        </w:rPr>
        <w:t>договор об отчуждении</w:t>
      </w:r>
      <w:r w:rsidR="00E86B49">
        <w:rPr>
          <w:rFonts w:ascii="Times New Roman" w:eastAsiaTheme="minorHAnsi" w:hAnsi="Times New Roman"/>
          <w:sz w:val="28"/>
          <w:szCs w:val="28"/>
        </w:rPr>
        <w:t xml:space="preserve"> </w:t>
      </w:r>
      <w:r w:rsidR="001778ED">
        <w:rPr>
          <w:rFonts w:ascii="Times New Roman" w:eastAsiaTheme="minorHAnsi" w:hAnsi="Times New Roman"/>
          <w:sz w:val="28"/>
          <w:szCs w:val="28"/>
        </w:rPr>
        <w:t xml:space="preserve">исключительного права </w:t>
      </w:r>
      <w:r w:rsidR="00E86B49">
        <w:rPr>
          <w:rFonts w:ascii="Times New Roman" w:eastAsiaTheme="minorHAnsi" w:hAnsi="Times New Roman"/>
          <w:sz w:val="28"/>
          <w:szCs w:val="28"/>
        </w:rPr>
        <w:t>или лицензионный договор</w:t>
      </w:r>
      <w:r>
        <w:rPr>
          <w:rFonts w:ascii="Times New Roman" w:eastAsiaTheme="minorHAnsi" w:hAnsi="Times New Roman"/>
          <w:sz w:val="28"/>
          <w:szCs w:val="28"/>
        </w:rPr>
        <w:t>,</w:t>
      </w:r>
      <w:r w:rsidR="00B857BC">
        <w:rPr>
          <w:rFonts w:ascii="Times New Roman" w:eastAsiaTheme="minorHAnsi" w:hAnsi="Times New Roman"/>
          <w:sz w:val="28"/>
          <w:szCs w:val="28"/>
        </w:rPr>
        <w:t xml:space="preserve"> </w:t>
      </w:r>
      <w:r w:rsidR="00274FD2">
        <w:rPr>
          <w:rFonts w:ascii="Times New Roman" w:eastAsiaTheme="minorHAnsi" w:hAnsi="Times New Roman"/>
          <w:sz w:val="28"/>
          <w:szCs w:val="28"/>
        </w:rPr>
        <w:t>возможны различные</w:t>
      </w:r>
      <w:r w:rsidR="002B0B21">
        <w:rPr>
          <w:rFonts w:ascii="Times New Roman" w:eastAsiaTheme="minorHAnsi" w:hAnsi="Times New Roman"/>
          <w:sz w:val="28"/>
          <w:szCs w:val="28"/>
        </w:rPr>
        <w:t xml:space="preserve"> </w:t>
      </w:r>
      <w:r w:rsidR="00274FD2">
        <w:rPr>
          <w:rFonts w:ascii="Times New Roman" w:eastAsiaTheme="minorHAnsi" w:hAnsi="Times New Roman"/>
          <w:sz w:val="28"/>
          <w:szCs w:val="28"/>
        </w:rPr>
        <w:t>подходы</w:t>
      </w:r>
      <w:r w:rsidR="001778ED">
        <w:rPr>
          <w:rFonts w:ascii="Times New Roman" w:eastAsiaTheme="minorHAnsi" w:hAnsi="Times New Roman"/>
          <w:sz w:val="28"/>
          <w:szCs w:val="28"/>
        </w:rPr>
        <w:t xml:space="preserve"> </w:t>
      </w:r>
      <w:r w:rsidR="00F97AAC">
        <w:rPr>
          <w:rFonts w:ascii="Times New Roman" w:eastAsiaTheme="minorHAnsi" w:hAnsi="Times New Roman"/>
          <w:sz w:val="28"/>
          <w:szCs w:val="28"/>
        </w:rPr>
        <w:t xml:space="preserve">к </w:t>
      </w:r>
      <w:r w:rsidR="001778ED">
        <w:rPr>
          <w:rFonts w:ascii="Times New Roman" w:eastAsiaTheme="minorHAnsi" w:hAnsi="Times New Roman"/>
          <w:sz w:val="28"/>
          <w:szCs w:val="28"/>
        </w:rPr>
        <w:t>оценк</w:t>
      </w:r>
      <w:r w:rsidR="00F97AAC">
        <w:rPr>
          <w:rFonts w:ascii="Times New Roman" w:eastAsiaTheme="minorHAnsi" w:hAnsi="Times New Roman"/>
          <w:sz w:val="28"/>
          <w:szCs w:val="28"/>
        </w:rPr>
        <w:t>е</w:t>
      </w:r>
      <w:r w:rsidR="002B0B21">
        <w:rPr>
          <w:rFonts w:ascii="Times New Roman" w:eastAsiaTheme="minorHAnsi" w:hAnsi="Times New Roman"/>
          <w:sz w:val="28"/>
          <w:szCs w:val="28"/>
        </w:rPr>
        <w:t xml:space="preserve"> такой сделки</w:t>
      </w:r>
      <w:r w:rsidR="00722B2C">
        <w:rPr>
          <w:rFonts w:ascii="Times New Roman" w:eastAsiaTheme="minorHAnsi" w:hAnsi="Times New Roman"/>
          <w:sz w:val="28"/>
          <w:szCs w:val="28"/>
        </w:rPr>
        <w:t>.</w:t>
      </w:r>
    </w:p>
    <w:p w:rsidR="00722B2C" w:rsidRPr="003F3ABC" w:rsidRDefault="00722B2C" w:rsidP="000E66BF">
      <w:pPr>
        <w:pStyle w:val="a4"/>
        <w:numPr>
          <w:ilvl w:val="0"/>
          <w:numId w:val="13"/>
        </w:numPr>
        <w:spacing w:after="0" w:line="360" w:lineRule="auto"/>
        <w:ind w:left="0" w:right="-1" w:firstLine="709"/>
        <w:jc w:val="both"/>
        <w:rPr>
          <w:rFonts w:ascii="Times New Roman" w:eastAsiaTheme="minorHAnsi" w:hAnsi="Times New Roman"/>
          <w:sz w:val="28"/>
          <w:szCs w:val="28"/>
        </w:rPr>
      </w:pPr>
      <w:proofErr w:type="gramStart"/>
      <w:r w:rsidRPr="00C86648">
        <w:rPr>
          <w:rFonts w:ascii="Times New Roman" w:eastAsiaTheme="minorHAnsi" w:hAnsi="Times New Roman"/>
          <w:sz w:val="28"/>
          <w:szCs w:val="28"/>
        </w:rPr>
        <w:t>Д</w:t>
      </w:r>
      <w:r w:rsidR="00B857BC" w:rsidRPr="00C86648">
        <w:rPr>
          <w:rFonts w:ascii="Times New Roman" w:eastAsiaTheme="minorHAnsi" w:hAnsi="Times New Roman"/>
          <w:sz w:val="28"/>
          <w:szCs w:val="28"/>
        </w:rPr>
        <w:t xml:space="preserve">анная </w:t>
      </w:r>
      <w:r w:rsidR="00B857BC" w:rsidRPr="000E66BF">
        <w:rPr>
          <w:rFonts w:ascii="Times New Roman" w:eastAsiaTheme="minorHAnsi" w:hAnsi="Times New Roman"/>
          <w:sz w:val="28"/>
          <w:szCs w:val="28"/>
        </w:rPr>
        <w:t>сделка</w:t>
      </w:r>
      <w:r w:rsidR="00B857BC" w:rsidRPr="00C86648">
        <w:rPr>
          <w:rFonts w:ascii="Times New Roman" w:eastAsiaTheme="minorHAnsi" w:hAnsi="Times New Roman"/>
          <w:sz w:val="28"/>
          <w:szCs w:val="28"/>
        </w:rPr>
        <w:t xml:space="preserve"> является недейс</w:t>
      </w:r>
      <w:r w:rsidRPr="00C86648">
        <w:rPr>
          <w:rFonts w:ascii="Times New Roman" w:eastAsiaTheme="minorHAnsi" w:hAnsi="Times New Roman"/>
          <w:sz w:val="28"/>
          <w:szCs w:val="28"/>
        </w:rPr>
        <w:t>твительной в силу статьи 168 ГК </w:t>
      </w:r>
      <w:r w:rsidR="00B857BC" w:rsidRPr="00C86648">
        <w:rPr>
          <w:rFonts w:ascii="Times New Roman" w:eastAsiaTheme="minorHAnsi" w:hAnsi="Times New Roman"/>
          <w:sz w:val="28"/>
          <w:szCs w:val="28"/>
        </w:rPr>
        <w:t xml:space="preserve">РФ, поскольку нарушает требование закона, в данном случае требование абзаца второго пункта 3 статьи 1229 </w:t>
      </w:r>
      <w:r w:rsidR="00383C71">
        <w:rPr>
          <w:rFonts w:ascii="Times New Roman" w:eastAsiaTheme="minorHAnsi" w:hAnsi="Times New Roman"/>
          <w:sz w:val="28"/>
          <w:szCs w:val="28"/>
        </w:rPr>
        <w:t>названного Кодекса</w:t>
      </w:r>
      <w:r w:rsidR="00B857BC" w:rsidRPr="00C86648">
        <w:rPr>
          <w:rFonts w:ascii="Times New Roman" w:eastAsiaTheme="minorHAnsi" w:hAnsi="Times New Roman"/>
          <w:sz w:val="28"/>
          <w:szCs w:val="28"/>
        </w:rPr>
        <w:t xml:space="preserve"> о совместном распоряжении исключительным правом</w:t>
      </w:r>
      <w:r w:rsidR="00074A4E" w:rsidRPr="00C86648">
        <w:rPr>
          <w:rFonts w:ascii="Times New Roman" w:eastAsiaTheme="minorHAnsi" w:hAnsi="Times New Roman"/>
          <w:sz w:val="28"/>
          <w:szCs w:val="28"/>
        </w:rPr>
        <w:t xml:space="preserve"> (в частности</w:t>
      </w:r>
      <w:r w:rsidR="00A668CD">
        <w:rPr>
          <w:rFonts w:ascii="Times New Roman" w:eastAsiaTheme="minorHAnsi" w:hAnsi="Times New Roman"/>
          <w:sz w:val="28"/>
          <w:szCs w:val="28"/>
        </w:rPr>
        <w:t>,</w:t>
      </w:r>
      <w:r w:rsidR="00074A4E" w:rsidRPr="00C86648">
        <w:rPr>
          <w:rFonts w:ascii="Times New Roman" w:eastAsiaTheme="minorHAnsi" w:hAnsi="Times New Roman"/>
          <w:sz w:val="28"/>
          <w:szCs w:val="28"/>
        </w:rPr>
        <w:t xml:space="preserve"> </w:t>
      </w:r>
      <w:r w:rsidR="000E66BF" w:rsidRPr="003F3ABC">
        <w:rPr>
          <w:rFonts w:ascii="Times New Roman" w:eastAsiaTheme="minorHAnsi" w:hAnsi="Times New Roman"/>
          <w:i/>
          <w:sz w:val="28"/>
          <w:szCs w:val="28"/>
        </w:rPr>
        <w:t xml:space="preserve">решение Суда по интеллектуальным правам от 30.08.2018 по делу </w:t>
      </w:r>
      <w:r w:rsidR="000E66BF">
        <w:rPr>
          <w:rFonts w:ascii="Times New Roman" w:eastAsiaTheme="minorHAnsi" w:hAnsi="Times New Roman"/>
          <w:i/>
          <w:sz w:val="28"/>
          <w:szCs w:val="28"/>
        </w:rPr>
        <w:t>№</w:t>
      </w:r>
      <w:r w:rsidR="000E66BF" w:rsidRPr="003F3ABC">
        <w:rPr>
          <w:rFonts w:ascii="Times New Roman" w:eastAsiaTheme="minorHAnsi" w:hAnsi="Times New Roman"/>
          <w:i/>
          <w:sz w:val="28"/>
          <w:szCs w:val="28"/>
        </w:rPr>
        <w:t xml:space="preserve"> СИП-188/2018,</w:t>
      </w:r>
      <w:r w:rsidR="000E66BF">
        <w:rPr>
          <w:rFonts w:ascii="Times New Roman" w:eastAsiaTheme="minorHAnsi" w:hAnsi="Times New Roman"/>
          <w:sz w:val="28"/>
          <w:szCs w:val="28"/>
        </w:rPr>
        <w:t xml:space="preserve"> </w:t>
      </w:r>
      <w:r w:rsidR="00074A4E" w:rsidRPr="003F3ABC">
        <w:rPr>
          <w:rFonts w:ascii="Times New Roman" w:eastAsiaTheme="minorHAnsi" w:hAnsi="Times New Roman"/>
          <w:i/>
          <w:sz w:val="28"/>
          <w:szCs w:val="28"/>
        </w:rPr>
        <w:t>постановление Девятого арбитражного апелляционного суда от 11.</w:t>
      </w:r>
      <w:r w:rsidR="008F2CA7">
        <w:rPr>
          <w:rFonts w:ascii="Times New Roman" w:eastAsiaTheme="minorHAnsi" w:hAnsi="Times New Roman"/>
          <w:i/>
          <w:sz w:val="28"/>
          <w:szCs w:val="28"/>
        </w:rPr>
        <w:t>04.2012 по делу № А40-100964/11</w:t>
      </w:r>
      <w:r w:rsidR="00A668CD" w:rsidRPr="003F3ABC">
        <w:rPr>
          <w:rFonts w:ascii="Times New Roman" w:eastAsiaTheme="minorHAnsi" w:hAnsi="Times New Roman"/>
          <w:sz w:val="28"/>
          <w:szCs w:val="28"/>
        </w:rPr>
        <w:t>;</w:t>
      </w:r>
      <w:proofErr w:type="gramEnd"/>
      <w:r w:rsidR="00A668CD" w:rsidRPr="003F3ABC">
        <w:rPr>
          <w:rFonts w:ascii="Times New Roman" w:eastAsiaTheme="minorHAnsi" w:hAnsi="Times New Roman"/>
          <w:sz w:val="28"/>
          <w:szCs w:val="28"/>
        </w:rPr>
        <w:t xml:space="preserve"> такого же подхода придерживается судебная</w:t>
      </w:r>
      <w:r w:rsidR="00C86648" w:rsidRPr="003F3ABC">
        <w:rPr>
          <w:rFonts w:ascii="Times New Roman" w:eastAsiaTheme="minorHAnsi" w:hAnsi="Times New Roman"/>
          <w:sz w:val="28"/>
          <w:szCs w:val="28"/>
        </w:rPr>
        <w:t xml:space="preserve"> практика </w:t>
      </w:r>
      <w:r w:rsidR="00274FD2">
        <w:rPr>
          <w:rFonts w:ascii="Times New Roman" w:eastAsiaTheme="minorHAnsi" w:hAnsi="Times New Roman"/>
          <w:sz w:val="28"/>
          <w:szCs w:val="28"/>
        </w:rPr>
        <w:t>в случаях</w:t>
      </w:r>
      <w:r w:rsidR="00C86648" w:rsidRPr="003F3ABC">
        <w:rPr>
          <w:rFonts w:ascii="Times New Roman" w:eastAsiaTheme="minorHAnsi" w:hAnsi="Times New Roman"/>
          <w:sz w:val="28"/>
          <w:szCs w:val="28"/>
        </w:rPr>
        <w:t xml:space="preserve"> распоряжени</w:t>
      </w:r>
      <w:r w:rsidR="00274FD2">
        <w:rPr>
          <w:rFonts w:ascii="Times New Roman" w:eastAsiaTheme="minorHAnsi" w:hAnsi="Times New Roman"/>
          <w:sz w:val="28"/>
          <w:szCs w:val="28"/>
        </w:rPr>
        <w:t>я</w:t>
      </w:r>
      <w:r w:rsidR="00C86648" w:rsidRPr="003F3ABC">
        <w:rPr>
          <w:rFonts w:ascii="Times New Roman" w:eastAsiaTheme="minorHAnsi" w:hAnsi="Times New Roman"/>
          <w:sz w:val="28"/>
          <w:szCs w:val="28"/>
        </w:rPr>
        <w:t xml:space="preserve"> </w:t>
      </w:r>
      <w:r w:rsidR="00F97AAC" w:rsidRPr="003F3ABC">
        <w:rPr>
          <w:rFonts w:ascii="Times New Roman" w:eastAsiaTheme="minorHAnsi" w:hAnsi="Times New Roman"/>
          <w:sz w:val="28"/>
          <w:szCs w:val="28"/>
        </w:rPr>
        <w:t xml:space="preserve">одним из собственников </w:t>
      </w:r>
      <w:r w:rsidR="00C86648" w:rsidRPr="003F3ABC">
        <w:rPr>
          <w:rFonts w:ascii="Times New Roman" w:eastAsiaTheme="minorHAnsi" w:hAnsi="Times New Roman"/>
          <w:sz w:val="28"/>
          <w:szCs w:val="28"/>
        </w:rPr>
        <w:t xml:space="preserve">имуществом, </w:t>
      </w:r>
      <w:r w:rsidR="00C86648" w:rsidRPr="003F3ABC">
        <w:rPr>
          <w:rFonts w:ascii="Times New Roman" w:eastAsiaTheme="minorHAnsi" w:hAnsi="Times New Roman"/>
          <w:sz w:val="28"/>
          <w:szCs w:val="28"/>
        </w:rPr>
        <w:lastRenderedPageBreak/>
        <w:t xml:space="preserve">которое находится в общей собственности: </w:t>
      </w:r>
      <w:r w:rsidR="003C5611" w:rsidRPr="003F3ABC">
        <w:rPr>
          <w:rFonts w:ascii="Times New Roman" w:eastAsiaTheme="minorHAnsi" w:hAnsi="Times New Roman"/>
          <w:i/>
          <w:sz w:val="28"/>
          <w:szCs w:val="28"/>
        </w:rPr>
        <w:t>о</w:t>
      </w:r>
      <w:r w:rsidR="00C07A8A" w:rsidRPr="003F3ABC">
        <w:rPr>
          <w:rFonts w:ascii="Times New Roman" w:eastAsiaTheme="minorHAnsi" w:hAnsi="Times New Roman"/>
          <w:i/>
          <w:sz w:val="28"/>
          <w:szCs w:val="28"/>
        </w:rPr>
        <w:t>пределени</w:t>
      </w:r>
      <w:r w:rsidR="003C5611" w:rsidRPr="003F3ABC">
        <w:rPr>
          <w:rFonts w:ascii="Times New Roman" w:eastAsiaTheme="minorHAnsi" w:hAnsi="Times New Roman"/>
          <w:i/>
          <w:sz w:val="28"/>
          <w:szCs w:val="28"/>
        </w:rPr>
        <w:t>я</w:t>
      </w:r>
      <w:r w:rsidR="00C07A8A" w:rsidRPr="003F3ABC">
        <w:rPr>
          <w:rFonts w:ascii="Times New Roman" w:eastAsiaTheme="minorHAnsi" w:hAnsi="Times New Roman"/>
          <w:i/>
          <w:sz w:val="28"/>
          <w:szCs w:val="28"/>
        </w:rPr>
        <w:t xml:space="preserve"> В</w:t>
      </w:r>
      <w:r w:rsidR="00F97AAC" w:rsidRPr="003F3ABC">
        <w:rPr>
          <w:rFonts w:ascii="Times New Roman" w:eastAsiaTheme="minorHAnsi" w:hAnsi="Times New Roman"/>
          <w:i/>
          <w:sz w:val="28"/>
          <w:szCs w:val="28"/>
        </w:rPr>
        <w:t xml:space="preserve">ысшего </w:t>
      </w:r>
      <w:r w:rsidR="00C07A8A" w:rsidRPr="003F3ABC">
        <w:rPr>
          <w:rFonts w:ascii="Times New Roman" w:eastAsiaTheme="minorHAnsi" w:hAnsi="Times New Roman"/>
          <w:i/>
          <w:sz w:val="28"/>
          <w:szCs w:val="28"/>
        </w:rPr>
        <w:t>А</w:t>
      </w:r>
      <w:r w:rsidR="00F97AAC" w:rsidRPr="003F3ABC">
        <w:rPr>
          <w:rFonts w:ascii="Times New Roman" w:eastAsiaTheme="minorHAnsi" w:hAnsi="Times New Roman"/>
          <w:i/>
          <w:sz w:val="28"/>
          <w:szCs w:val="28"/>
        </w:rPr>
        <w:t xml:space="preserve">рбитражного </w:t>
      </w:r>
      <w:r w:rsidR="00C07A8A" w:rsidRPr="003F3ABC">
        <w:rPr>
          <w:rFonts w:ascii="Times New Roman" w:eastAsiaTheme="minorHAnsi" w:hAnsi="Times New Roman"/>
          <w:i/>
          <w:sz w:val="28"/>
          <w:szCs w:val="28"/>
        </w:rPr>
        <w:t>С</w:t>
      </w:r>
      <w:r w:rsidR="00F97AAC" w:rsidRPr="003F3ABC">
        <w:rPr>
          <w:rFonts w:ascii="Times New Roman" w:eastAsiaTheme="minorHAnsi" w:hAnsi="Times New Roman"/>
          <w:i/>
          <w:sz w:val="28"/>
          <w:szCs w:val="28"/>
        </w:rPr>
        <w:t>уда</w:t>
      </w:r>
      <w:r w:rsidR="00C07A8A" w:rsidRPr="003F3ABC">
        <w:rPr>
          <w:rFonts w:ascii="Times New Roman" w:eastAsiaTheme="minorHAnsi" w:hAnsi="Times New Roman"/>
          <w:i/>
          <w:sz w:val="28"/>
          <w:szCs w:val="28"/>
        </w:rPr>
        <w:t xml:space="preserve"> Р</w:t>
      </w:r>
      <w:r w:rsidR="00F97AAC" w:rsidRPr="003F3ABC">
        <w:rPr>
          <w:rFonts w:ascii="Times New Roman" w:eastAsiaTheme="minorHAnsi" w:hAnsi="Times New Roman"/>
          <w:i/>
          <w:sz w:val="28"/>
          <w:szCs w:val="28"/>
        </w:rPr>
        <w:t xml:space="preserve">оссийской </w:t>
      </w:r>
      <w:r w:rsidR="00C07A8A" w:rsidRPr="003F3ABC">
        <w:rPr>
          <w:rFonts w:ascii="Times New Roman" w:eastAsiaTheme="minorHAnsi" w:hAnsi="Times New Roman"/>
          <w:i/>
          <w:sz w:val="28"/>
          <w:szCs w:val="28"/>
        </w:rPr>
        <w:t>Ф</w:t>
      </w:r>
      <w:r w:rsidR="00F97AAC" w:rsidRPr="003F3ABC">
        <w:rPr>
          <w:rFonts w:ascii="Times New Roman" w:eastAsiaTheme="minorHAnsi" w:hAnsi="Times New Roman"/>
          <w:i/>
          <w:sz w:val="28"/>
          <w:szCs w:val="28"/>
        </w:rPr>
        <w:t>едерации</w:t>
      </w:r>
      <w:r w:rsidR="00C07A8A" w:rsidRPr="003F3ABC">
        <w:rPr>
          <w:rFonts w:ascii="Times New Roman" w:eastAsiaTheme="minorHAnsi" w:hAnsi="Times New Roman"/>
          <w:i/>
          <w:sz w:val="28"/>
          <w:szCs w:val="28"/>
        </w:rPr>
        <w:t xml:space="preserve"> </w:t>
      </w:r>
      <w:r w:rsidR="003C5611" w:rsidRPr="003F3ABC">
        <w:rPr>
          <w:rFonts w:ascii="Times New Roman" w:eastAsiaTheme="minorHAnsi" w:hAnsi="Times New Roman"/>
          <w:i/>
          <w:sz w:val="28"/>
          <w:szCs w:val="28"/>
        </w:rPr>
        <w:t>от 05.05.2012 по делу №</w:t>
      </w:r>
      <w:r w:rsidR="000D24DE">
        <w:rPr>
          <w:rFonts w:ascii="Times New Roman" w:eastAsiaTheme="minorHAnsi" w:hAnsi="Times New Roman"/>
          <w:i/>
          <w:sz w:val="28"/>
          <w:szCs w:val="28"/>
        </w:rPr>
        <w:t> </w:t>
      </w:r>
      <w:r w:rsidR="003C5611" w:rsidRPr="003F3ABC">
        <w:rPr>
          <w:rFonts w:ascii="Times New Roman" w:eastAsiaTheme="minorHAnsi" w:hAnsi="Times New Roman"/>
          <w:i/>
          <w:sz w:val="28"/>
          <w:szCs w:val="28"/>
        </w:rPr>
        <w:t>А43</w:t>
      </w:r>
      <w:r w:rsidR="000D24DE">
        <w:rPr>
          <w:rFonts w:ascii="Times New Roman" w:eastAsiaTheme="minorHAnsi" w:hAnsi="Times New Roman"/>
          <w:i/>
          <w:sz w:val="28"/>
          <w:szCs w:val="28"/>
        </w:rPr>
        <w:noBreakHyphen/>
      </w:r>
      <w:r w:rsidR="003C5611" w:rsidRPr="003F3ABC">
        <w:rPr>
          <w:rFonts w:ascii="Times New Roman" w:eastAsiaTheme="minorHAnsi" w:hAnsi="Times New Roman"/>
          <w:i/>
          <w:sz w:val="28"/>
          <w:szCs w:val="28"/>
        </w:rPr>
        <w:t>19960/2011</w:t>
      </w:r>
      <w:r w:rsidR="00F97AAC" w:rsidRPr="003F3ABC">
        <w:rPr>
          <w:rFonts w:ascii="Times New Roman" w:eastAsiaTheme="minorHAnsi" w:hAnsi="Times New Roman"/>
          <w:i/>
          <w:sz w:val="28"/>
          <w:szCs w:val="28"/>
        </w:rPr>
        <w:t xml:space="preserve"> </w:t>
      </w:r>
      <w:r w:rsidR="00012F99" w:rsidRPr="003F3ABC">
        <w:rPr>
          <w:rFonts w:ascii="Times New Roman" w:eastAsiaTheme="minorHAnsi" w:hAnsi="Times New Roman"/>
          <w:i/>
          <w:sz w:val="28"/>
          <w:szCs w:val="28"/>
        </w:rPr>
        <w:t xml:space="preserve">и </w:t>
      </w:r>
      <w:r w:rsidR="00C07A8A" w:rsidRPr="003F3ABC">
        <w:rPr>
          <w:rFonts w:ascii="Times New Roman" w:eastAsiaTheme="minorHAnsi" w:hAnsi="Times New Roman"/>
          <w:i/>
          <w:sz w:val="28"/>
          <w:szCs w:val="28"/>
        </w:rPr>
        <w:t>от</w:t>
      </w:r>
      <w:r w:rsidR="004C0B3F">
        <w:rPr>
          <w:rFonts w:ascii="Times New Roman" w:eastAsiaTheme="minorHAnsi" w:hAnsi="Times New Roman"/>
          <w:i/>
          <w:sz w:val="28"/>
          <w:szCs w:val="28"/>
        </w:rPr>
        <w:t> </w:t>
      </w:r>
      <w:r w:rsidR="00C07A8A" w:rsidRPr="003F3ABC">
        <w:rPr>
          <w:rFonts w:ascii="Times New Roman" w:eastAsiaTheme="minorHAnsi" w:hAnsi="Times New Roman"/>
          <w:i/>
          <w:sz w:val="28"/>
          <w:szCs w:val="28"/>
        </w:rPr>
        <w:t xml:space="preserve">29.05.2012 по делу </w:t>
      </w:r>
      <w:r w:rsidR="003C5611" w:rsidRPr="003F3ABC">
        <w:rPr>
          <w:rFonts w:ascii="Times New Roman" w:eastAsiaTheme="minorHAnsi" w:hAnsi="Times New Roman"/>
          <w:i/>
          <w:sz w:val="28"/>
          <w:szCs w:val="28"/>
        </w:rPr>
        <w:t>№</w:t>
      </w:r>
      <w:r w:rsidR="00F97AAC" w:rsidRPr="003F3ABC">
        <w:rPr>
          <w:rFonts w:ascii="Times New Roman" w:eastAsiaTheme="minorHAnsi" w:hAnsi="Times New Roman"/>
          <w:i/>
          <w:sz w:val="28"/>
          <w:szCs w:val="28"/>
        </w:rPr>
        <w:t> </w:t>
      </w:r>
      <w:r w:rsidR="00C07A8A" w:rsidRPr="003F3ABC">
        <w:rPr>
          <w:rFonts w:ascii="Times New Roman" w:eastAsiaTheme="minorHAnsi" w:hAnsi="Times New Roman"/>
          <w:i/>
          <w:sz w:val="28"/>
          <w:szCs w:val="28"/>
        </w:rPr>
        <w:t xml:space="preserve">А52-58/2011, </w:t>
      </w:r>
      <w:r w:rsidR="003C5611" w:rsidRPr="003F3ABC">
        <w:rPr>
          <w:rFonts w:ascii="Times New Roman" w:eastAsiaTheme="minorHAnsi" w:hAnsi="Times New Roman"/>
          <w:i/>
          <w:sz w:val="28"/>
          <w:szCs w:val="28"/>
        </w:rPr>
        <w:t>п</w:t>
      </w:r>
      <w:r w:rsidR="00C07A8A" w:rsidRPr="003F3ABC">
        <w:rPr>
          <w:rFonts w:ascii="Times New Roman" w:eastAsiaTheme="minorHAnsi" w:hAnsi="Times New Roman"/>
          <w:i/>
          <w:sz w:val="28"/>
          <w:szCs w:val="28"/>
        </w:rPr>
        <w:t>остановление Арбитражного суда Московского округа от</w:t>
      </w:r>
      <w:r w:rsidR="006145C1" w:rsidRPr="003F3ABC">
        <w:rPr>
          <w:rFonts w:ascii="Times New Roman" w:eastAsiaTheme="minorHAnsi" w:hAnsi="Times New Roman"/>
          <w:i/>
          <w:sz w:val="28"/>
          <w:szCs w:val="28"/>
        </w:rPr>
        <w:t> </w:t>
      </w:r>
      <w:r w:rsidR="00C07A8A" w:rsidRPr="003F3ABC">
        <w:rPr>
          <w:rFonts w:ascii="Times New Roman" w:eastAsiaTheme="minorHAnsi" w:hAnsi="Times New Roman"/>
          <w:i/>
          <w:sz w:val="28"/>
          <w:szCs w:val="28"/>
        </w:rPr>
        <w:t xml:space="preserve">20.04.2015 по делу </w:t>
      </w:r>
      <w:r w:rsidR="003C5611" w:rsidRPr="003F3ABC">
        <w:rPr>
          <w:rFonts w:ascii="Times New Roman" w:eastAsiaTheme="minorHAnsi" w:hAnsi="Times New Roman"/>
          <w:i/>
          <w:sz w:val="28"/>
          <w:szCs w:val="28"/>
        </w:rPr>
        <w:t>№</w:t>
      </w:r>
      <w:r w:rsidR="000D24DE">
        <w:rPr>
          <w:rFonts w:ascii="Times New Roman" w:eastAsiaTheme="minorHAnsi" w:hAnsi="Times New Roman"/>
          <w:i/>
          <w:sz w:val="28"/>
          <w:szCs w:val="28"/>
        </w:rPr>
        <w:t> </w:t>
      </w:r>
      <w:r w:rsidR="00C07A8A" w:rsidRPr="003F3ABC">
        <w:rPr>
          <w:rFonts w:ascii="Times New Roman" w:eastAsiaTheme="minorHAnsi" w:hAnsi="Times New Roman"/>
          <w:i/>
          <w:sz w:val="28"/>
          <w:szCs w:val="28"/>
        </w:rPr>
        <w:t>А41</w:t>
      </w:r>
      <w:r w:rsidR="000D24DE">
        <w:rPr>
          <w:rFonts w:ascii="Times New Roman" w:eastAsiaTheme="minorHAnsi" w:hAnsi="Times New Roman"/>
          <w:i/>
          <w:sz w:val="28"/>
          <w:szCs w:val="28"/>
        </w:rPr>
        <w:noBreakHyphen/>
      </w:r>
      <w:r w:rsidR="00C07A8A" w:rsidRPr="003F3ABC">
        <w:rPr>
          <w:rFonts w:ascii="Times New Roman" w:eastAsiaTheme="minorHAnsi" w:hAnsi="Times New Roman"/>
          <w:i/>
          <w:sz w:val="28"/>
          <w:szCs w:val="28"/>
        </w:rPr>
        <w:t>45598/14</w:t>
      </w:r>
      <w:r w:rsidR="00074A4E" w:rsidRPr="003F3ABC">
        <w:rPr>
          <w:rFonts w:ascii="Times New Roman" w:eastAsiaTheme="minorHAnsi" w:hAnsi="Times New Roman"/>
          <w:sz w:val="28"/>
          <w:szCs w:val="28"/>
        </w:rPr>
        <w:t>)</w:t>
      </w:r>
      <w:r w:rsidRPr="003F3ABC">
        <w:rPr>
          <w:rFonts w:ascii="Times New Roman" w:eastAsiaTheme="minorHAnsi" w:hAnsi="Times New Roman"/>
          <w:sz w:val="28"/>
          <w:szCs w:val="28"/>
        </w:rPr>
        <w:t xml:space="preserve">. </w:t>
      </w:r>
    </w:p>
    <w:p w:rsidR="009A164D" w:rsidRPr="009A164D" w:rsidRDefault="00B2429D" w:rsidP="009A164D">
      <w:pPr>
        <w:spacing w:after="0" w:line="360" w:lineRule="auto"/>
        <w:ind w:right="-1" w:firstLine="709"/>
        <w:jc w:val="both"/>
        <w:rPr>
          <w:rFonts w:ascii="Times New Roman" w:eastAsiaTheme="minorHAnsi" w:hAnsi="Times New Roman"/>
          <w:sz w:val="28"/>
          <w:szCs w:val="28"/>
        </w:rPr>
      </w:pPr>
      <w:r>
        <w:rPr>
          <w:rFonts w:ascii="Times New Roman" w:eastAsiaTheme="minorHAnsi" w:hAnsi="Times New Roman"/>
          <w:sz w:val="28"/>
          <w:szCs w:val="28"/>
        </w:rPr>
        <w:t xml:space="preserve">Из пункта 1 статьи 168 ГК РФ следует, что </w:t>
      </w:r>
      <w:r w:rsidR="009A164D">
        <w:rPr>
          <w:rFonts w:ascii="Times New Roman" w:eastAsiaTheme="minorHAnsi" w:hAnsi="Times New Roman"/>
          <w:sz w:val="28"/>
          <w:szCs w:val="28"/>
        </w:rPr>
        <w:t xml:space="preserve">сделка, нарушающая требования закона, признается оспоримой. </w:t>
      </w:r>
      <w:r w:rsidR="003C5611">
        <w:rPr>
          <w:rFonts w:ascii="Times New Roman" w:eastAsiaTheme="minorHAnsi" w:hAnsi="Times New Roman"/>
          <w:sz w:val="28"/>
          <w:szCs w:val="28"/>
        </w:rPr>
        <w:t>Однако</w:t>
      </w:r>
      <w:r w:rsidR="009A164D">
        <w:rPr>
          <w:rFonts w:ascii="Times New Roman" w:eastAsiaTheme="minorHAnsi" w:hAnsi="Times New Roman"/>
          <w:sz w:val="28"/>
          <w:szCs w:val="28"/>
        </w:rPr>
        <w:t xml:space="preserve"> если эта сделка</w:t>
      </w:r>
      <w:r w:rsidR="009A164D" w:rsidRPr="009A164D">
        <w:rPr>
          <w:rFonts w:ascii="Times New Roman" w:eastAsiaTheme="minorHAnsi" w:hAnsi="Times New Roman"/>
          <w:sz w:val="28"/>
          <w:szCs w:val="28"/>
        </w:rPr>
        <w:t xml:space="preserve"> посяга</w:t>
      </w:r>
      <w:r w:rsidR="009A164D">
        <w:rPr>
          <w:rFonts w:ascii="Times New Roman" w:eastAsiaTheme="minorHAnsi" w:hAnsi="Times New Roman"/>
          <w:sz w:val="28"/>
          <w:szCs w:val="28"/>
        </w:rPr>
        <w:t>ет</w:t>
      </w:r>
      <w:r w:rsidR="009A164D" w:rsidRPr="009A164D">
        <w:rPr>
          <w:rFonts w:ascii="Times New Roman" w:eastAsiaTheme="minorHAnsi" w:hAnsi="Times New Roman"/>
          <w:sz w:val="28"/>
          <w:szCs w:val="28"/>
        </w:rPr>
        <w:t xml:space="preserve"> на публичные интересы либо права и охраняемые законом интересы третьих лиц, </w:t>
      </w:r>
      <w:r w:rsidR="009A164D">
        <w:rPr>
          <w:rFonts w:ascii="Times New Roman" w:eastAsiaTheme="minorHAnsi" w:hAnsi="Times New Roman"/>
          <w:sz w:val="28"/>
          <w:szCs w:val="28"/>
        </w:rPr>
        <w:t xml:space="preserve">она </w:t>
      </w:r>
      <w:r w:rsidR="009A164D" w:rsidRPr="009A164D">
        <w:rPr>
          <w:rFonts w:ascii="Times New Roman" w:eastAsiaTheme="minorHAnsi" w:hAnsi="Times New Roman"/>
          <w:sz w:val="28"/>
          <w:szCs w:val="28"/>
        </w:rPr>
        <w:t>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r w:rsidR="008722BC">
        <w:rPr>
          <w:rFonts w:ascii="Times New Roman" w:eastAsiaTheme="minorHAnsi" w:hAnsi="Times New Roman"/>
          <w:sz w:val="28"/>
          <w:szCs w:val="28"/>
        </w:rPr>
        <w:t xml:space="preserve"> (пункт 2 статьи 168 ГК РФ)</w:t>
      </w:r>
      <w:r w:rsidR="009A164D" w:rsidRPr="009A164D">
        <w:rPr>
          <w:rFonts w:ascii="Times New Roman" w:eastAsiaTheme="minorHAnsi" w:hAnsi="Times New Roman"/>
          <w:sz w:val="28"/>
          <w:szCs w:val="28"/>
        </w:rPr>
        <w:t>.</w:t>
      </w:r>
    </w:p>
    <w:p w:rsidR="0018312E" w:rsidRDefault="0018312E" w:rsidP="0018312E">
      <w:pPr>
        <w:spacing w:after="0" w:line="360" w:lineRule="auto"/>
        <w:ind w:right="-1"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w:t>
      </w:r>
      <w:r w:rsidR="00D065B0">
        <w:rPr>
          <w:rFonts w:ascii="Times New Roman" w:eastAsiaTheme="minorHAnsi" w:hAnsi="Times New Roman"/>
          <w:sz w:val="28"/>
          <w:szCs w:val="28"/>
        </w:rPr>
        <w:t>данном случае</w:t>
      </w:r>
      <w:r>
        <w:rPr>
          <w:rFonts w:ascii="Times New Roman" w:eastAsiaTheme="minorHAnsi" w:hAnsi="Times New Roman"/>
          <w:sz w:val="28"/>
          <w:szCs w:val="28"/>
        </w:rPr>
        <w:t xml:space="preserve"> </w:t>
      </w:r>
      <w:r w:rsidR="001778ED">
        <w:rPr>
          <w:rFonts w:ascii="Times New Roman" w:eastAsiaTheme="minorHAnsi" w:hAnsi="Times New Roman"/>
          <w:sz w:val="28"/>
          <w:szCs w:val="28"/>
        </w:rPr>
        <w:t xml:space="preserve">можно </w:t>
      </w:r>
      <w:r w:rsidR="006145C1">
        <w:rPr>
          <w:rFonts w:ascii="Times New Roman" w:eastAsiaTheme="minorHAnsi" w:hAnsi="Times New Roman"/>
          <w:sz w:val="28"/>
          <w:szCs w:val="28"/>
        </w:rPr>
        <w:t xml:space="preserve">говорить о том, что </w:t>
      </w:r>
      <w:r>
        <w:rPr>
          <w:rFonts w:ascii="Times New Roman" w:eastAsiaTheme="minorHAnsi" w:hAnsi="Times New Roman"/>
          <w:sz w:val="28"/>
          <w:szCs w:val="28"/>
        </w:rPr>
        <w:t>сделка</w:t>
      </w:r>
      <w:r w:rsidR="00D065B0">
        <w:rPr>
          <w:rFonts w:ascii="Times New Roman" w:eastAsiaTheme="minorHAnsi" w:hAnsi="Times New Roman"/>
          <w:sz w:val="28"/>
          <w:szCs w:val="28"/>
        </w:rPr>
        <w:t>, нарушающая требование</w:t>
      </w:r>
      <w:r w:rsidR="00512224">
        <w:rPr>
          <w:rFonts w:ascii="Times New Roman" w:eastAsiaTheme="minorHAnsi" w:hAnsi="Times New Roman"/>
          <w:sz w:val="28"/>
          <w:szCs w:val="28"/>
        </w:rPr>
        <w:t xml:space="preserve"> закона</w:t>
      </w:r>
      <w:r w:rsidR="00324995">
        <w:rPr>
          <w:rFonts w:ascii="Times New Roman" w:eastAsiaTheme="minorHAnsi" w:hAnsi="Times New Roman"/>
          <w:sz w:val="28"/>
          <w:szCs w:val="28"/>
        </w:rPr>
        <w:t xml:space="preserve"> </w:t>
      </w:r>
      <w:r w:rsidR="00324995" w:rsidRPr="00E86B49">
        <w:rPr>
          <w:rFonts w:ascii="Times New Roman" w:eastAsiaTheme="minorHAnsi" w:hAnsi="Times New Roman"/>
          <w:sz w:val="28"/>
          <w:szCs w:val="28"/>
        </w:rPr>
        <w:t>о совместном распоряжении исключительным правом</w:t>
      </w:r>
      <w:r w:rsidR="00512224">
        <w:rPr>
          <w:rFonts w:ascii="Times New Roman" w:eastAsiaTheme="minorHAnsi" w:hAnsi="Times New Roman"/>
          <w:sz w:val="28"/>
          <w:szCs w:val="28"/>
        </w:rPr>
        <w:t xml:space="preserve">, </w:t>
      </w:r>
      <w:r w:rsidR="00D065B0">
        <w:rPr>
          <w:rFonts w:ascii="Times New Roman" w:eastAsiaTheme="minorHAnsi" w:hAnsi="Times New Roman"/>
          <w:sz w:val="28"/>
          <w:szCs w:val="28"/>
        </w:rPr>
        <w:t xml:space="preserve"> </w:t>
      </w:r>
      <w:r>
        <w:rPr>
          <w:rFonts w:ascii="Times New Roman" w:eastAsiaTheme="minorHAnsi" w:hAnsi="Times New Roman"/>
          <w:sz w:val="28"/>
          <w:szCs w:val="28"/>
        </w:rPr>
        <w:t xml:space="preserve">посягает на </w:t>
      </w:r>
      <w:r w:rsidR="00274FD2">
        <w:rPr>
          <w:rFonts w:ascii="Times New Roman" w:eastAsiaTheme="minorHAnsi" w:hAnsi="Times New Roman"/>
          <w:sz w:val="28"/>
          <w:szCs w:val="28"/>
        </w:rPr>
        <w:t>права</w:t>
      </w:r>
      <w:r>
        <w:rPr>
          <w:rFonts w:ascii="Times New Roman" w:eastAsiaTheme="minorHAnsi" w:hAnsi="Times New Roman"/>
          <w:sz w:val="28"/>
          <w:szCs w:val="28"/>
        </w:rPr>
        <w:t xml:space="preserve"> третьих лиц </w:t>
      </w:r>
      <w:r w:rsidR="00512224">
        <w:rPr>
          <w:rFonts w:ascii="Times New Roman" w:eastAsiaTheme="minorHAnsi" w:hAnsi="Times New Roman"/>
          <w:sz w:val="28"/>
          <w:szCs w:val="28"/>
        </w:rPr>
        <w:t xml:space="preserve"> –</w:t>
      </w:r>
      <w:r w:rsidR="00274FD2">
        <w:rPr>
          <w:rFonts w:ascii="Times New Roman" w:eastAsiaTheme="minorHAnsi" w:hAnsi="Times New Roman"/>
          <w:sz w:val="28"/>
          <w:szCs w:val="28"/>
        </w:rPr>
        <w:t xml:space="preserve"> </w:t>
      </w:r>
      <w:proofErr w:type="spellStart"/>
      <w:r w:rsidR="00A668CD">
        <w:rPr>
          <w:rFonts w:ascii="Times New Roman" w:eastAsiaTheme="minorHAnsi" w:hAnsi="Times New Roman"/>
          <w:sz w:val="28"/>
          <w:szCs w:val="28"/>
        </w:rPr>
        <w:t>со</w:t>
      </w:r>
      <w:r>
        <w:rPr>
          <w:rFonts w:ascii="Times New Roman" w:eastAsiaTheme="minorHAnsi" w:hAnsi="Times New Roman"/>
          <w:sz w:val="28"/>
          <w:szCs w:val="28"/>
        </w:rPr>
        <w:t>правообладателей</w:t>
      </w:r>
      <w:proofErr w:type="spellEnd"/>
      <w:r>
        <w:rPr>
          <w:rFonts w:ascii="Times New Roman" w:eastAsiaTheme="minorHAnsi" w:hAnsi="Times New Roman"/>
          <w:sz w:val="28"/>
          <w:szCs w:val="28"/>
        </w:rPr>
        <w:t xml:space="preserve"> </w:t>
      </w:r>
      <w:r w:rsidR="00274FD2">
        <w:rPr>
          <w:rFonts w:ascii="Times New Roman" w:eastAsiaTheme="minorHAnsi" w:hAnsi="Times New Roman"/>
          <w:sz w:val="28"/>
          <w:szCs w:val="28"/>
        </w:rPr>
        <w:t>и</w:t>
      </w:r>
      <w:r w:rsidR="003C5611">
        <w:rPr>
          <w:rFonts w:ascii="Times New Roman" w:eastAsiaTheme="minorHAnsi" w:hAnsi="Times New Roman"/>
          <w:sz w:val="28"/>
          <w:szCs w:val="28"/>
        </w:rPr>
        <w:t xml:space="preserve"> </w:t>
      </w:r>
      <w:r w:rsidR="00324995">
        <w:rPr>
          <w:rFonts w:ascii="Times New Roman" w:eastAsiaTheme="minorHAnsi" w:hAnsi="Times New Roman"/>
          <w:sz w:val="28"/>
          <w:szCs w:val="28"/>
        </w:rPr>
        <w:t>должна признаваться ничтожной.</w:t>
      </w:r>
    </w:p>
    <w:p w:rsidR="003A1D49" w:rsidRDefault="00274FD2" w:rsidP="00C86648">
      <w:pPr>
        <w:pStyle w:val="a4"/>
        <w:numPr>
          <w:ilvl w:val="0"/>
          <w:numId w:val="13"/>
        </w:numPr>
        <w:spacing w:after="0" w:line="360" w:lineRule="auto"/>
        <w:ind w:left="0" w:right="-1" w:firstLine="709"/>
        <w:jc w:val="both"/>
        <w:rPr>
          <w:rFonts w:ascii="Times New Roman" w:eastAsiaTheme="minorHAnsi" w:hAnsi="Times New Roman"/>
          <w:sz w:val="28"/>
          <w:szCs w:val="28"/>
        </w:rPr>
      </w:pPr>
      <w:r>
        <w:rPr>
          <w:rFonts w:ascii="Times New Roman" w:eastAsiaTheme="minorHAnsi" w:hAnsi="Times New Roman"/>
          <w:sz w:val="28"/>
          <w:szCs w:val="28"/>
        </w:rPr>
        <w:t>С</w:t>
      </w:r>
      <w:r w:rsidR="00B857BC">
        <w:rPr>
          <w:rFonts w:ascii="Times New Roman" w:eastAsiaTheme="minorHAnsi" w:hAnsi="Times New Roman"/>
          <w:sz w:val="28"/>
          <w:szCs w:val="28"/>
        </w:rPr>
        <w:t>делка является действительной, но исключительное право</w:t>
      </w:r>
      <w:r w:rsidR="00447441">
        <w:rPr>
          <w:rFonts w:ascii="Times New Roman" w:eastAsiaTheme="minorHAnsi" w:hAnsi="Times New Roman"/>
          <w:sz w:val="28"/>
          <w:szCs w:val="28"/>
        </w:rPr>
        <w:t xml:space="preserve"> </w:t>
      </w:r>
      <w:r w:rsidR="00006EEB">
        <w:rPr>
          <w:rFonts w:ascii="Times New Roman" w:eastAsiaTheme="minorHAnsi" w:hAnsi="Times New Roman"/>
          <w:sz w:val="28"/>
          <w:szCs w:val="28"/>
        </w:rPr>
        <w:t xml:space="preserve">к приобретателю </w:t>
      </w:r>
      <w:r w:rsidR="00447441">
        <w:rPr>
          <w:rFonts w:ascii="Times New Roman" w:eastAsiaTheme="minorHAnsi" w:hAnsi="Times New Roman"/>
          <w:sz w:val="28"/>
          <w:szCs w:val="28"/>
        </w:rPr>
        <w:t>не пере</w:t>
      </w:r>
      <w:r w:rsidR="00A22FBC">
        <w:rPr>
          <w:rFonts w:ascii="Times New Roman" w:eastAsiaTheme="minorHAnsi" w:hAnsi="Times New Roman"/>
          <w:sz w:val="28"/>
          <w:szCs w:val="28"/>
        </w:rPr>
        <w:t>ходит</w:t>
      </w:r>
      <w:r w:rsidR="00447441">
        <w:rPr>
          <w:rFonts w:ascii="Times New Roman" w:eastAsiaTheme="minorHAnsi" w:hAnsi="Times New Roman"/>
          <w:sz w:val="28"/>
          <w:szCs w:val="28"/>
        </w:rPr>
        <w:t>, поскольку никто не может передать другому больше прав, чем имеет сам («</w:t>
      </w:r>
      <w:proofErr w:type="spellStart"/>
      <w:r w:rsidR="00447441">
        <w:rPr>
          <w:rFonts w:ascii="Times New Roman" w:eastAsiaTheme="minorHAnsi" w:hAnsi="Times New Roman"/>
          <w:sz w:val="28"/>
          <w:szCs w:val="28"/>
        </w:rPr>
        <w:t>nemo</w:t>
      </w:r>
      <w:proofErr w:type="spellEnd"/>
      <w:r w:rsidR="00447441">
        <w:rPr>
          <w:rFonts w:ascii="Times New Roman" w:eastAsiaTheme="minorHAnsi" w:hAnsi="Times New Roman"/>
          <w:sz w:val="28"/>
          <w:szCs w:val="28"/>
        </w:rPr>
        <w:t xml:space="preserve"> </w:t>
      </w:r>
      <w:proofErr w:type="spellStart"/>
      <w:r w:rsidR="00447441">
        <w:rPr>
          <w:rFonts w:ascii="Times New Roman" w:eastAsiaTheme="minorHAnsi" w:hAnsi="Times New Roman"/>
          <w:sz w:val="28"/>
          <w:szCs w:val="28"/>
        </w:rPr>
        <w:t>plus</w:t>
      </w:r>
      <w:proofErr w:type="spellEnd"/>
      <w:r w:rsidR="00447441">
        <w:rPr>
          <w:rFonts w:ascii="Times New Roman" w:eastAsiaTheme="minorHAnsi" w:hAnsi="Times New Roman"/>
          <w:sz w:val="28"/>
          <w:szCs w:val="28"/>
        </w:rPr>
        <w:t xml:space="preserve"> </w:t>
      </w:r>
      <w:r w:rsidR="00451EA1">
        <w:rPr>
          <w:rFonts w:ascii="Times New Roman" w:eastAsiaTheme="minorHAnsi" w:hAnsi="Times New Roman"/>
          <w:sz w:val="28"/>
          <w:szCs w:val="28"/>
          <w:lang w:val="en-US"/>
        </w:rPr>
        <w:t>j</w:t>
      </w:r>
      <w:proofErr w:type="spellStart"/>
      <w:r w:rsidR="00447441">
        <w:rPr>
          <w:rFonts w:ascii="Times New Roman" w:eastAsiaTheme="minorHAnsi" w:hAnsi="Times New Roman"/>
          <w:sz w:val="28"/>
          <w:szCs w:val="28"/>
        </w:rPr>
        <w:t>uris</w:t>
      </w:r>
      <w:proofErr w:type="spellEnd"/>
      <w:r w:rsidR="00447441">
        <w:rPr>
          <w:rFonts w:ascii="Times New Roman" w:eastAsiaTheme="minorHAnsi" w:hAnsi="Times New Roman"/>
          <w:sz w:val="28"/>
          <w:szCs w:val="28"/>
        </w:rPr>
        <w:t xml:space="preserve"> </w:t>
      </w:r>
      <w:proofErr w:type="spellStart"/>
      <w:r w:rsidR="00447441">
        <w:rPr>
          <w:rFonts w:ascii="Times New Roman" w:eastAsiaTheme="minorHAnsi" w:hAnsi="Times New Roman"/>
          <w:sz w:val="28"/>
          <w:szCs w:val="28"/>
        </w:rPr>
        <w:t>ad</w:t>
      </w:r>
      <w:proofErr w:type="spellEnd"/>
      <w:r w:rsidR="00447441">
        <w:rPr>
          <w:rFonts w:ascii="Times New Roman" w:eastAsiaTheme="minorHAnsi" w:hAnsi="Times New Roman"/>
          <w:sz w:val="28"/>
          <w:szCs w:val="28"/>
        </w:rPr>
        <w:t xml:space="preserve"> </w:t>
      </w:r>
      <w:proofErr w:type="spellStart"/>
      <w:r w:rsidR="00447441">
        <w:rPr>
          <w:rFonts w:ascii="Times New Roman" w:eastAsiaTheme="minorHAnsi" w:hAnsi="Times New Roman"/>
          <w:sz w:val="28"/>
          <w:szCs w:val="28"/>
        </w:rPr>
        <w:t>alium</w:t>
      </w:r>
      <w:proofErr w:type="spellEnd"/>
      <w:r w:rsidR="00447441">
        <w:rPr>
          <w:rFonts w:ascii="Times New Roman" w:eastAsiaTheme="minorHAnsi" w:hAnsi="Times New Roman"/>
          <w:sz w:val="28"/>
          <w:szCs w:val="28"/>
        </w:rPr>
        <w:t xml:space="preserve"> </w:t>
      </w:r>
      <w:proofErr w:type="spellStart"/>
      <w:r w:rsidR="00447441">
        <w:rPr>
          <w:rFonts w:ascii="Times New Roman" w:eastAsiaTheme="minorHAnsi" w:hAnsi="Times New Roman"/>
          <w:sz w:val="28"/>
          <w:szCs w:val="28"/>
        </w:rPr>
        <w:t>transferre</w:t>
      </w:r>
      <w:proofErr w:type="spellEnd"/>
      <w:r w:rsidR="00447441">
        <w:rPr>
          <w:rFonts w:ascii="Times New Roman" w:eastAsiaTheme="minorHAnsi" w:hAnsi="Times New Roman"/>
          <w:sz w:val="28"/>
          <w:szCs w:val="28"/>
        </w:rPr>
        <w:t xml:space="preserve"> </w:t>
      </w:r>
      <w:proofErr w:type="spellStart"/>
      <w:r w:rsidR="00447441">
        <w:rPr>
          <w:rFonts w:ascii="Times New Roman" w:eastAsiaTheme="minorHAnsi" w:hAnsi="Times New Roman"/>
          <w:sz w:val="28"/>
          <w:szCs w:val="28"/>
        </w:rPr>
        <w:t>potest</w:t>
      </w:r>
      <w:proofErr w:type="spellEnd"/>
      <w:r w:rsidR="00383C71">
        <w:rPr>
          <w:rFonts w:ascii="Times New Roman" w:eastAsiaTheme="minorHAnsi" w:hAnsi="Times New Roman"/>
          <w:sz w:val="28"/>
          <w:szCs w:val="28"/>
        </w:rPr>
        <w:t xml:space="preserve">, </w:t>
      </w:r>
      <w:proofErr w:type="spellStart"/>
      <w:r w:rsidR="00447441">
        <w:rPr>
          <w:rFonts w:ascii="Times New Roman" w:eastAsiaTheme="minorHAnsi" w:hAnsi="Times New Roman"/>
          <w:sz w:val="28"/>
          <w:szCs w:val="28"/>
        </w:rPr>
        <w:t>quam</w:t>
      </w:r>
      <w:proofErr w:type="spellEnd"/>
      <w:r w:rsidR="00447441">
        <w:rPr>
          <w:rFonts w:ascii="Times New Roman" w:eastAsiaTheme="minorHAnsi" w:hAnsi="Times New Roman"/>
          <w:sz w:val="28"/>
          <w:szCs w:val="28"/>
        </w:rPr>
        <w:t xml:space="preserve"> </w:t>
      </w:r>
      <w:proofErr w:type="spellStart"/>
      <w:r w:rsidR="00447441">
        <w:rPr>
          <w:rFonts w:ascii="Times New Roman" w:eastAsiaTheme="minorHAnsi" w:hAnsi="Times New Roman"/>
          <w:sz w:val="28"/>
          <w:szCs w:val="28"/>
        </w:rPr>
        <w:t>ipse</w:t>
      </w:r>
      <w:proofErr w:type="spellEnd"/>
      <w:r w:rsidR="00447441">
        <w:rPr>
          <w:rFonts w:ascii="Times New Roman" w:eastAsiaTheme="minorHAnsi" w:hAnsi="Times New Roman"/>
          <w:sz w:val="28"/>
          <w:szCs w:val="28"/>
        </w:rPr>
        <w:t xml:space="preserve"> </w:t>
      </w:r>
      <w:proofErr w:type="spellStart"/>
      <w:r w:rsidR="00447441">
        <w:rPr>
          <w:rFonts w:ascii="Times New Roman" w:eastAsiaTheme="minorHAnsi" w:hAnsi="Times New Roman"/>
          <w:sz w:val="28"/>
          <w:szCs w:val="28"/>
        </w:rPr>
        <w:t>haberet</w:t>
      </w:r>
      <w:proofErr w:type="spellEnd"/>
      <w:r w:rsidR="00447441">
        <w:rPr>
          <w:rFonts w:ascii="Times New Roman" w:eastAsiaTheme="minorHAnsi" w:hAnsi="Times New Roman"/>
          <w:sz w:val="28"/>
          <w:szCs w:val="28"/>
        </w:rPr>
        <w:t>»)</w:t>
      </w:r>
      <w:r w:rsidR="00722B2C">
        <w:rPr>
          <w:rFonts w:ascii="Times New Roman" w:eastAsiaTheme="minorHAnsi" w:hAnsi="Times New Roman"/>
          <w:sz w:val="28"/>
          <w:szCs w:val="28"/>
        </w:rPr>
        <w:t>.</w:t>
      </w:r>
      <w:r w:rsidR="00447441" w:rsidRPr="00447441">
        <w:rPr>
          <w:rFonts w:ascii="Times New Roman" w:eastAsiaTheme="minorHAnsi" w:hAnsi="Times New Roman"/>
          <w:sz w:val="28"/>
          <w:szCs w:val="28"/>
        </w:rPr>
        <w:t xml:space="preserve"> </w:t>
      </w:r>
    </w:p>
    <w:p w:rsidR="0068325F" w:rsidRDefault="003A1D49" w:rsidP="0068325F">
      <w:pPr>
        <w:tabs>
          <w:tab w:val="left" w:pos="709"/>
        </w:tabs>
        <w:spacing w:after="0" w:line="360" w:lineRule="auto"/>
        <w:ind w:right="-1"/>
        <w:jc w:val="both"/>
        <w:rPr>
          <w:rFonts w:ascii="Times New Roman" w:eastAsiaTheme="minorHAnsi" w:hAnsi="Times New Roman"/>
          <w:sz w:val="28"/>
          <w:szCs w:val="28"/>
        </w:rPr>
      </w:pPr>
      <w:r>
        <w:rPr>
          <w:rFonts w:ascii="Times New Roman" w:eastAsiaTheme="minorHAnsi" w:hAnsi="Times New Roman"/>
          <w:sz w:val="28"/>
          <w:szCs w:val="28"/>
        </w:rPr>
        <w:tab/>
      </w:r>
      <w:r w:rsidR="00765359" w:rsidRPr="003A1D49">
        <w:rPr>
          <w:rFonts w:ascii="Times New Roman" w:eastAsiaTheme="minorHAnsi" w:hAnsi="Times New Roman"/>
          <w:sz w:val="28"/>
          <w:szCs w:val="28"/>
        </w:rPr>
        <w:t xml:space="preserve">В </w:t>
      </w:r>
      <w:r w:rsidR="00A22FBC">
        <w:rPr>
          <w:rFonts w:ascii="Times New Roman" w:eastAsiaTheme="minorHAnsi" w:hAnsi="Times New Roman"/>
          <w:sz w:val="28"/>
          <w:szCs w:val="28"/>
        </w:rPr>
        <w:t>этом</w:t>
      </w:r>
      <w:r w:rsidR="00765359" w:rsidRPr="003A1D49">
        <w:rPr>
          <w:rFonts w:ascii="Times New Roman" w:eastAsiaTheme="minorHAnsi" w:hAnsi="Times New Roman"/>
          <w:sz w:val="28"/>
          <w:szCs w:val="28"/>
        </w:rPr>
        <w:t xml:space="preserve"> случае правообладатель</w:t>
      </w:r>
      <w:r w:rsidRPr="003A1D49">
        <w:rPr>
          <w:rFonts w:ascii="Times New Roman" w:eastAsiaTheme="minorHAnsi" w:hAnsi="Times New Roman"/>
          <w:sz w:val="28"/>
          <w:szCs w:val="28"/>
        </w:rPr>
        <w:t xml:space="preserve">, заключая сделку от имени всех правообладателей, действует при отсутствии </w:t>
      </w:r>
      <w:r w:rsidR="00A22FBC">
        <w:rPr>
          <w:rFonts w:ascii="Times New Roman" w:eastAsiaTheme="minorHAnsi" w:hAnsi="Times New Roman"/>
          <w:sz w:val="28"/>
          <w:szCs w:val="28"/>
        </w:rPr>
        <w:t xml:space="preserve">необходимых </w:t>
      </w:r>
      <w:r w:rsidRPr="003A1D49">
        <w:rPr>
          <w:rFonts w:ascii="Times New Roman" w:eastAsiaTheme="minorHAnsi" w:hAnsi="Times New Roman"/>
          <w:sz w:val="28"/>
          <w:szCs w:val="28"/>
        </w:rPr>
        <w:t>полномочий</w:t>
      </w:r>
      <w:r>
        <w:rPr>
          <w:rFonts w:ascii="Times New Roman" w:eastAsiaTheme="minorHAnsi" w:hAnsi="Times New Roman"/>
          <w:sz w:val="28"/>
          <w:szCs w:val="28"/>
        </w:rPr>
        <w:t xml:space="preserve">. </w:t>
      </w:r>
      <w:r w:rsidR="00A22FBC">
        <w:rPr>
          <w:rFonts w:ascii="Times New Roman" w:eastAsiaTheme="minorHAnsi" w:hAnsi="Times New Roman"/>
          <w:sz w:val="28"/>
          <w:szCs w:val="28"/>
        </w:rPr>
        <w:t>Такая</w:t>
      </w:r>
      <w:r>
        <w:rPr>
          <w:rFonts w:ascii="Times New Roman" w:eastAsiaTheme="minorHAnsi" w:hAnsi="Times New Roman"/>
          <w:sz w:val="28"/>
          <w:szCs w:val="28"/>
        </w:rPr>
        <w:t xml:space="preserve"> сделка будет считаться заключенной от имени и в интересах этого правообладателя</w:t>
      </w:r>
      <w:r w:rsidR="00A12906">
        <w:rPr>
          <w:rFonts w:ascii="Times New Roman" w:eastAsiaTheme="minorHAnsi" w:hAnsi="Times New Roman"/>
          <w:sz w:val="28"/>
          <w:szCs w:val="28"/>
        </w:rPr>
        <w:t xml:space="preserve">, если остальные правообладатели в последующем ее не одобрят (пункты 1 и 2 статьи 183 ГК РФ). </w:t>
      </w:r>
    </w:p>
    <w:p w:rsidR="009A7C42" w:rsidRDefault="009A7C42" w:rsidP="00ED45D4">
      <w:pPr>
        <w:tabs>
          <w:tab w:val="left" w:pos="709"/>
        </w:tabs>
        <w:spacing w:after="0" w:line="360" w:lineRule="auto"/>
        <w:ind w:right="-1"/>
        <w:jc w:val="both"/>
        <w:rPr>
          <w:rFonts w:ascii="Times New Roman" w:eastAsiaTheme="minorHAnsi" w:hAnsi="Times New Roman"/>
          <w:sz w:val="28"/>
          <w:szCs w:val="28"/>
        </w:rPr>
      </w:pPr>
      <w:r>
        <w:rPr>
          <w:rFonts w:ascii="Times New Roman" w:eastAsiaTheme="minorHAnsi" w:hAnsi="Times New Roman"/>
          <w:sz w:val="28"/>
          <w:szCs w:val="28"/>
        </w:rPr>
        <w:tab/>
      </w:r>
      <w:r w:rsidR="00FB23BF">
        <w:rPr>
          <w:rFonts w:ascii="Times New Roman" w:eastAsiaTheme="minorHAnsi" w:hAnsi="Times New Roman"/>
          <w:sz w:val="28"/>
          <w:szCs w:val="28"/>
        </w:rPr>
        <w:t xml:space="preserve">На практике часто возникают ситуации, когда патент </w:t>
      </w:r>
      <w:r w:rsidR="00ED45D4">
        <w:rPr>
          <w:rFonts w:ascii="Times New Roman" w:eastAsiaTheme="minorHAnsi" w:hAnsi="Times New Roman"/>
          <w:sz w:val="28"/>
          <w:szCs w:val="28"/>
        </w:rPr>
        <w:t xml:space="preserve">признается недействительным ввиду </w:t>
      </w:r>
      <w:r w:rsidR="003F0C5D">
        <w:rPr>
          <w:rFonts w:ascii="Times New Roman" w:eastAsiaTheme="minorHAnsi" w:hAnsi="Times New Roman"/>
          <w:sz w:val="28"/>
          <w:szCs w:val="28"/>
        </w:rPr>
        <w:t xml:space="preserve">его </w:t>
      </w:r>
      <w:r w:rsidR="00ED45D4">
        <w:rPr>
          <w:rFonts w:ascii="Times New Roman" w:eastAsiaTheme="minorHAnsi" w:hAnsi="Times New Roman"/>
          <w:sz w:val="28"/>
          <w:szCs w:val="28"/>
        </w:rPr>
        <w:t xml:space="preserve">выдачи без указания в патенте </w:t>
      </w:r>
      <w:r w:rsidR="005B528D">
        <w:rPr>
          <w:rFonts w:ascii="Times New Roman" w:eastAsiaTheme="minorHAnsi" w:hAnsi="Times New Roman"/>
          <w:sz w:val="28"/>
          <w:szCs w:val="28"/>
        </w:rPr>
        <w:t xml:space="preserve">надлежащего </w:t>
      </w:r>
      <w:r w:rsidR="00ED45D4">
        <w:rPr>
          <w:rFonts w:ascii="Times New Roman" w:eastAsiaTheme="minorHAnsi" w:hAnsi="Times New Roman"/>
          <w:sz w:val="28"/>
          <w:szCs w:val="28"/>
        </w:rPr>
        <w:t>патентообладателя</w:t>
      </w:r>
      <w:r w:rsidR="00FB23BF">
        <w:rPr>
          <w:rFonts w:ascii="Times New Roman" w:eastAsiaTheme="minorHAnsi" w:hAnsi="Times New Roman"/>
          <w:sz w:val="28"/>
          <w:szCs w:val="28"/>
        </w:rPr>
        <w:t xml:space="preserve">. </w:t>
      </w:r>
      <w:r w:rsidR="000914FD">
        <w:rPr>
          <w:rFonts w:ascii="Times New Roman" w:eastAsiaTheme="minorHAnsi" w:hAnsi="Times New Roman"/>
          <w:sz w:val="28"/>
          <w:szCs w:val="28"/>
        </w:rPr>
        <w:t xml:space="preserve">Если суд признает </w:t>
      </w:r>
      <w:r w:rsidR="00C64A19">
        <w:rPr>
          <w:rFonts w:ascii="Times New Roman" w:eastAsiaTheme="minorHAnsi" w:hAnsi="Times New Roman"/>
          <w:sz w:val="28"/>
          <w:szCs w:val="28"/>
        </w:rPr>
        <w:t>истца</w:t>
      </w:r>
      <w:r w:rsidR="000914FD">
        <w:rPr>
          <w:rFonts w:ascii="Times New Roman" w:eastAsiaTheme="minorHAnsi" w:hAnsi="Times New Roman"/>
          <w:sz w:val="28"/>
          <w:szCs w:val="28"/>
        </w:rPr>
        <w:t xml:space="preserve"> па</w:t>
      </w:r>
      <w:r w:rsidR="00ED45D4">
        <w:rPr>
          <w:rFonts w:ascii="Times New Roman" w:eastAsiaTheme="minorHAnsi" w:hAnsi="Times New Roman"/>
          <w:sz w:val="28"/>
          <w:szCs w:val="28"/>
        </w:rPr>
        <w:t>тентообладателем наряду с лиц</w:t>
      </w:r>
      <w:r w:rsidR="00A22FBC">
        <w:rPr>
          <w:rFonts w:ascii="Times New Roman" w:eastAsiaTheme="minorHAnsi" w:hAnsi="Times New Roman"/>
          <w:sz w:val="28"/>
          <w:szCs w:val="28"/>
        </w:rPr>
        <w:t>ами</w:t>
      </w:r>
      <w:r w:rsidR="000914FD">
        <w:rPr>
          <w:rFonts w:ascii="Times New Roman" w:eastAsiaTheme="minorHAnsi" w:hAnsi="Times New Roman"/>
          <w:sz w:val="28"/>
          <w:szCs w:val="28"/>
        </w:rPr>
        <w:t>, котор</w:t>
      </w:r>
      <w:r w:rsidR="00A22FBC">
        <w:rPr>
          <w:rFonts w:ascii="Times New Roman" w:eastAsiaTheme="minorHAnsi" w:hAnsi="Times New Roman"/>
          <w:sz w:val="28"/>
          <w:szCs w:val="28"/>
        </w:rPr>
        <w:t>ые</w:t>
      </w:r>
      <w:r w:rsidR="00582464">
        <w:rPr>
          <w:rFonts w:ascii="Times New Roman" w:eastAsiaTheme="minorHAnsi" w:hAnsi="Times New Roman"/>
          <w:sz w:val="28"/>
          <w:szCs w:val="28"/>
        </w:rPr>
        <w:t xml:space="preserve"> ранее был</w:t>
      </w:r>
      <w:r w:rsidR="00A22FBC">
        <w:rPr>
          <w:rFonts w:ascii="Times New Roman" w:eastAsiaTheme="minorHAnsi" w:hAnsi="Times New Roman"/>
          <w:sz w:val="28"/>
          <w:szCs w:val="28"/>
        </w:rPr>
        <w:t>и</w:t>
      </w:r>
      <w:r w:rsidR="000914FD">
        <w:rPr>
          <w:rFonts w:ascii="Times New Roman" w:eastAsiaTheme="minorHAnsi" w:hAnsi="Times New Roman"/>
          <w:sz w:val="28"/>
          <w:szCs w:val="28"/>
        </w:rPr>
        <w:t xml:space="preserve"> указан</w:t>
      </w:r>
      <w:r w:rsidR="00A22FBC">
        <w:rPr>
          <w:rFonts w:ascii="Times New Roman" w:eastAsiaTheme="minorHAnsi" w:hAnsi="Times New Roman"/>
          <w:sz w:val="28"/>
          <w:szCs w:val="28"/>
        </w:rPr>
        <w:t>ы</w:t>
      </w:r>
      <w:r w:rsidR="000914FD">
        <w:rPr>
          <w:rFonts w:ascii="Times New Roman" w:eastAsiaTheme="minorHAnsi" w:hAnsi="Times New Roman"/>
          <w:sz w:val="28"/>
          <w:szCs w:val="28"/>
        </w:rPr>
        <w:t xml:space="preserve"> в </w:t>
      </w:r>
      <w:r w:rsidR="00A22FBC">
        <w:rPr>
          <w:rFonts w:ascii="Times New Roman" w:eastAsiaTheme="minorHAnsi" w:hAnsi="Times New Roman"/>
          <w:sz w:val="28"/>
          <w:szCs w:val="28"/>
        </w:rPr>
        <w:t>патенте</w:t>
      </w:r>
      <w:r w:rsidR="000914FD">
        <w:rPr>
          <w:rFonts w:ascii="Times New Roman" w:eastAsiaTheme="minorHAnsi" w:hAnsi="Times New Roman"/>
          <w:sz w:val="28"/>
          <w:szCs w:val="28"/>
        </w:rPr>
        <w:t xml:space="preserve">, </w:t>
      </w:r>
      <w:r w:rsidR="005168DB">
        <w:rPr>
          <w:rFonts w:ascii="Times New Roman" w:eastAsiaTheme="minorHAnsi" w:hAnsi="Times New Roman"/>
          <w:sz w:val="28"/>
          <w:szCs w:val="28"/>
        </w:rPr>
        <w:t xml:space="preserve">также </w:t>
      </w:r>
      <w:r w:rsidR="000914FD">
        <w:rPr>
          <w:rFonts w:ascii="Times New Roman" w:eastAsiaTheme="minorHAnsi" w:hAnsi="Times New Roman"/>
          <w:sz w:val="28"/>
          <w:szCs w:val="28"/>
        </w:rPr>
        <w:t xml:space="preserve">возникает вопрос о судьбе договоров, </w:t>
      </w:r>
      <w:r w:rsidR="00ED45D4">
        <w:rPr>
          <w:rFonts w:ascii="Times New Roman" w:eastAsiaTheme="minorHAnsi" w:hAnsi="Times New Roman"/>
          <w:sz w:val="28"/>
          <w:szCs w:val="28"/>
        </w:rPr>
        <w:t xml:space="preserve">которые были </w:t>
      </w:r>
      <w:r w:rsidR="000914FD">
        <w:rPr>
          <w:rFonts w:ascii="Times New Roman" w:eastAsiaTheme="minorHAnsi" w:hAnsi="Times New Roman"/>
          <w:sz w:val="28"/>
          <w:szCs w:val="28"/>
        </w:rPr>
        <w:t>заключены патентообладател</w:t>
      </w:r>
      <w:r w:rsidR="005B528D">
        <w:rPr>
          <w:rFonts w:ascii="Times New Roman" w:eastAsiaTheme="minorHAnsi" w:hAnsi="Times New Roman"/>
          <w:sz w:val="28"/>
          <w:szCs w:val="28"/>
        </w:rPr>
        <w:t>ями</w:t>
      </w:r>
      <w:r w:rsidR="000914FD">
        <w:rPr>
          <w:rFonts w:ascii="Times New Roman" w:eastAsiaTheme="minorHAnsi" w:hAnsi="Times New Roman"/>
          <w:sz w:val="28"/>
          <w:szCs w:val="28"/>
        </w:rPr>
        <w:t xml:space="preserve">, </w:t>
      </w:r>
      <w:r w:rsidR="00ED45D4">
        <w:rPr>
          <w:rFonts w:ascii="Times New Roman" w:eastAsiaTheme="minorHAnsi" w:hAnsi="Times New Roman"/>
          <w:sz w:val="28"/>
          <w:szCs w:val="28"/>
        </w:rPr>
        <w:t>указанным</w:t>
      </w:r>
      <w:r w:rsidR="005B528D">
        <w:rPr>
          <w:rFonts w:ascii="Times New Roman" w:eastAsiaTheme="minorHAnsi" w:hAnsi="Times New Roman"/>
          <w:sz w:val="28"/>
          <w:szCs w:val="28"/>
        </w:rPr>
        <w:t>и</w:t>
      </w:r>
      <w:r w:rsidR="000914FD">
        <w:rPr>
          <w:rFonts w:ascii="Times New Roman" w:eastAsiaTheme="minorHAnsi" w:hAnsi="Times New Roman"/>
          <w:sz w:val="28"/>
          <w:szCs w:val="28"/>
        </w:rPr>
        <w:t xml:space="preserve"> в </w:t>
      </w:r>
      <w:r w:rsidR="00427FBF">
        <w:rPr>
          <w:rFonts w:ascii="Times New Roman" w:eastAsiaTheme="minorHAnsi" w:hAnsi="Times New Roman"/>
          <w:sz w:val="28"/>
          <w:szCs w:val="28"/>
        </w:rPr>
        <w:t>патенте</w:t>
      </w:r>
      <w:r w:rsidR="00ED45D4">
        <w:rPr>
          <w:rFonts w:ascii="Times New Roman" w:eastAsiaTheme="minorHAnsi" w:hAnsi="Times New Roman"/>
          <w:sz w:val="28"/>
          <w:szCs w:val="28"/>
        </w:rPr>
        <w:t xml:space="preserve"> на момент </w:t>
      </w:r>
      <w:r w:rsidR="00582464">
        <w:rPr>
          <w:rFonts w:ascii="Times New Roman" w:eastAsiaTheme="minorHAnsi" w:hAnsi="Times New Roman"/>
          <w:sz w:val="28"/>
          <w:szCs w:val="28"/>
        </w:rPr>
        <w:t>заключения договоров.</w:t>
      </w:r>
    </w:p>
    <w:p w:rsidR="000D24DE" w:rsidRDefault="000D24DE" w:rsidP="00ED45D4">
      <w:pPr>
        <w:tabs>
          <w:tab w:val="left" w:pos="709"/>
        </w:tabs>
        <w:spacing w:after="0" w:line="360" w:lineRule="auto"/>
        <w:ind w:right="-1"/>
        <w:jc w:val="both"/>
        <w:rPr>
          <w:rFonts w:ascii="Times New Roman" w:eastAsiaTheme="minorHAnsi" w:hAnsi="Times New Roman"/>
          <w:sz w:val="28"/>
          <w:szCs w:val="28"/>
        </w:rPr>
      </w:pPr>
    </w:p>
    <w:p w:rsidR="006145C1" w:rsidRDefault="006145C1" w:rsidP="006145C1">
      <w:pPr>
        <w:spacing w:after="0" w:line="360" w:lineRule="auto"/>
        <w:ind w:firstLine="708"/>
        <w:jc w:val="both"/>
        <w:rPr>
          <w:rFonts w:ascii="Times New Roman" w:hAnsi="Times New Roman"/>
          <w:sz w:val="28"/>
          <w:szCs w:val="28"/>
          <w:u w:val="single"/>
        </w:rPr>
      </w:pPr>
      <w:r w:rsidRPr="000B5DF8">
        <w:rPr>
          <w:rFonts w:ascii="Times New Roman" w:hAnsi="Times New Roman"/>
          <w:sz w:val="28"/>
          <w:szCs w:val="28"/>
          <w:u w:val="single"/>
        </w:rPr>
        <w:t xml:space="preserve">С учетом </w:t>
      </w:r>
      <w:proofErr w:type="gramStart"/>
      <w:r w:rsidRPr="000B5DF8">
        <w:rPr>
          <w:rFonts w:ascii="Times New Roman" w:hAnsi="Times New Roman"/>
          <w:sz w:val="28"/>
          <w:szCs w:val="28"/>
          <w:u w:val="single"/>
        </w:rPr>
        <w:t>изложенно</w:t>
      </w:r>
      <w:r>
        <w:rPr>
          <w:rFonts w:ascii="Times New Roman" w:hAnsi="Times New Roman"/>
          <w:sz w:val="28"/>
          <w:szCs w:val="28"/>
          <w:u w:val="single"/>
        </w:rPr>
        <w:t>го</w:t>
      </w:r>
      <w:proofErr w:type="gramEnd"/>
      <w:r>
        <w:rPr>
          <w:rFonts w:ascii="Times New Roman" w:hAnsi="Times New Roman"/>
          <w:sz w:val="28"/>
          <w:szCs w:val="28"/>
          <w:u w:val="single"/>
        </w:rPr>
        <w:t xml:space="preserve"> предлагается обсудить следующи</w:t>
      </w:r>
      <w:r w:rsidR="003F0C5D">
        <w:rPr>
          <w:rFonts w:ascii="Times New Roman" w:hAnsi="Times New Roman"/>
          <w:sz w:val="28"/>
          <w:szCs w:val="28"/>
          <w:u w:val="single"/>
        </w:rPr>
        <w:t>е</w:t>
      </w:r>
      <w:r>
        <w:rPr>
          <w:rFonts w:ascii="Times New Roman" w:hAnsi="Times New Roman"/>
          <w:sz w:val="28"/>
          <w:szCs w:val="28"/>
          <w:u w:val="single"/>
        </w:rPr>
        <w:t xml:space="preserve"> вопрос</w:t>
      </w:r>
      <w:r w:rsidR="003F0C5D">
        <w:rPr>
          <w:rFonts w:ascii="Times New Roman" w:hAnsi="Times New Roman"/>
          <w:sz w:val="28"/>
          <w:szCs w:val="28"/>
          <w:u w:val="single"/>
        </w:rPr>
        <w:t>ы</w:t>
      </w:r>
      <w:r>
        <w:rPr>
          <w:rFonts w:ascii="Times New Roman" w:hAnsi="Times New Roman"/>
          <w:sz w:val="28"/>
          <w:szCs w:val="28"/>
          <w:u w:val="single"/>
        </w:rPr>
        <w:t>.</w:t>
      </w:r>
    </w:p>
    <w:p w:rsidR="00582464" w:rsidRDefault="00C57571" w:rsidP="0068325F">
      <w:pPr>
        <w:tabs>
          <w:tab w:val="left" w:pos="709"/>
        </w:tabs>
        <w:spacing w:after="0" w:line="360" w:lineRule="auto"/>
        <w:ind w:right="-1"/>
        <w:jc w:val="both"/>
        <w:rPr>
          <w:rFonts w:ascii="Times New Roman" w:eastAsiaTheme="minorHAnsi" w:hAnsi="Times New Roman"/>
          <w:sz w:val="28"/>
          <w:szCs w:val="28"/>
        </w:rPr>
      </w:pPr>
      <w:r>
        <w:rPr>
          <w:rFonts w:ascii="Times New Roman" w:eastAsiaTheme="minorHAnsi" w:hAnsi="Times New Roman"/>
          <w:sz w:val="28"/>
          <w:szCs w:val="28"/>
        </w:rPr>
        <w:tab/>
      </w:r>
      <w:proofErr w:type="gramStart"/>
      <w:r w:rsidR="00815FD6">
        <w:rPr>
          <w:rFonts w:ascii="Times New Roman" w:eastAsiaTheme="minorHAnsi" w:hAnsi="Times New Roman"/>
          <w:sz w:val="28"/>
          <w:szCs w:val="28"/>
        </w:rPr>
        <w:t>А.</w:t>
      </w:r>
      <w:proofErr w:type="gramEnd"/>
      <w:r w:rsidR="00815FD6">
        <w:rPr>
          <w:rFonts w:ascii="Times New Roman" w:eastAsiaTheme="minorHAnsi" w:hAnsi="Times New Roman"/>
          <w:sz w:val="28"/>
          <w:szCs w:val="28"/>
        </w:rPr>
        <w:t xml:space="preserve"> </w:t>
      </w:r>
      <w:r w:rsidR="006145C1" w:rsidRPr="00C57571">
        <w:rPr>
          <w:rFonts w:ascii="Times New Roman" w:eastAsiaTheme="minorHAnsi" w:hAnsi="Times New Roman"/>
          <w:sz w:val="28"/>
          <w:szCs w:val="28"/>
        </w:rPr>
        <w:t>К</w:t>
      </w:r>
      <w:r w:rsidR="00EA5A21" w:rsidRPr="00C57571">
        <w:rPr>
          <w:rFonts w:ascii="Times New Roman" w:eastAsiaTheme="minorHAnsi" w:hAnsi="Times New Roman"/>
          <w:sz w:val="28"/>
          <w:szCs w:val="28"/>
        </w:rPr>
        <w:t>акие юридические последствия влечет совершение сделки од</w:t>
      </w:r>
      <w:r w:rsidR="006145C1" w:rsidRPr="00C57571">
        <w:rPr>
          <w:rFonts w:ascii="Times New Roman" w:eastAsiaTheme="minorHAnsi" w:hAnsi="Times New Roman"/>
          <w:sz w:val="28"/>
          <w:szCs w:val="28"/>
        </w:rPr>
        <w:t>ним</w:t>
      </w:r>
      <w:r w:rsidR="00EA5A21" w:rsidRPr="00C57571">
        <w:rPr>
          <w:rFonts w:ascii="Times New Roman" w:eastAsiaTheme="minorHAnsi" w:hAnsi="Times New Roman"/>
          <w:sz w:val="28"/>
          <w:szCs w:val="28"/>
        </w:rPr>
        <w:t xml:space="preserve"> из правообладателей по распоряжению исключительным правом</w:t>
      </w:r>
      <w:r w:rsidR="00796839">
        <w:rPr>
          <w:rFonts w:ascii="Times New Roman" w:eastAsiaTheme="minorHAnsi" w:hAnsi="Times New Roman"/>
          <w:sz w:val="28"/>
          <w:szCs w:val="28"/>
        </w:rPr>
        <w:t xml:space="preserve"> с нарушением требования</w:t>
      </w:r>
      <w:r w:rsidR="00B868AF">
        <w:rPr>
          <w:rFonts w:ascii="Times New Roman" w:eastAsiaTheme="minorHAnsi" w:hAnsi="Times New Roman"/>
          <w:sz w:val="28"/>
          <w:szCs w:val="28"/>
        </w:rPr>
        <w:t xml:space="preserve"> </w:t>
      </w:r>
      <w:r w:rsidR="00B868AF" w:rsidRPr="00D37941">
        <w:rPr>
          <w:rFonts w:ascii="Times New Roman" w:eastAsiaTheme="minorHAnsi" w:hAnsi="Times New Roman"/>
          <w:sz w:val="28"/>
          <w:szCs w:val="28"/>
        </w:rPr>
        <w:t>абзац</w:t>
      </w:r>
      <w:r w:rsidR="00B868AF">
        <w:rPr>
          <w:rFonts w:ascii="Times New Roman" w:eastAsiaTheme="minorHAnsi" w:hAnsi="Times New Roman"/>
          <w:sz w:val="28"/>
          <w:szCs w:val="28"/>
        </w:rPr>
        <w:t>а</w:t>
      </w:r>
      <w:r w:rsidR="00B868AF" w:rsidRPr="00D37941">
        <w:rPr>
          <w:rFonts w:ascii="Times New Roman" w:eastAsiaTheme="minorHAnsi" w:hAnsi="Times New Roman"/>
          <w:sz w:val="28"/>
          <w:szCs w:val="28"/>
        </w:rPr>
        <w:t xml:space="preserve"> второ</w:t>
      </w:r>
      <w:r w:rsidR="00B868AF">
        <w:rPr>
          <w:rFonts w:ascii="Times New Roman" w:eastAsiaTheme="minorHAnsi" w:hAnsi="Times New Roman"/>
          <w:sz w:val="28"/>
          <w:szCs w:val="28"/>
        </w:rPr>
        <w:t>го</w:t>
      </w:r>
      <w:r w:rsidR="00B868AF" w:rsidRPr="00D37941">
        <w:rPr>
          <w:rFonts w:ascii="Times New Roman" w:eastAsiaTheme="minorHAnsi" w:hAnsi="Times New Roman"/>
          <w:sz w:val="28"/>
          <w:szCs w:val="28"/>
        </w:rPr>
        <w:t xml:space="preserve"> </w:t>
      </w:r>
      <w:r w:rsidR="00B868AF">
        <w:rPr>
          <w:rFonts w:ascii="Times New Roman" w:eastAsiaTheme="minorHAnsi" w:hAnsi="Times New Roman"/>
          <w:sz w:val="28"/>
          <w:szCs w:val="28"/>
        </w:rPr>
        <w:t>пункта 3 статьи 1229 ГК РФ</w:t>
      </w:r>
      <w:r w:rsidR="00EA5A21" w:rsidRPr="00C57571">
        <w:rPr>
          <w:rFonts w:ascii="Times New Roman" w:eastAsiaTheme="minorHAnsi" w:hAnsi="Times New Roman"/>
          <w:sz w:val="28"/>
          <w:szCs w:val="28"/>
        </w:rPr>
        <w:t>?</w:t>
      </w:r>
      <w:r w:rsidR="00582464">
        <w:rPr>
          <w:rFonts w:ascii="Times New Roman" w:eastAsiaTheme="minorHAnsi" w:hAnsi="Times New Roman"/>
          <w:sz w:val="28"/>
          <w:szCs w:val="28"/>
        </w:rPr>
        <w:t xml:space="preserve"> </w:t>
      </w:r>
    </w:p>
    <w:p w:rsidR="00ED45D4" w:rsidRDefault="00582464" w:rsidP="0068325F">
      <w:pPr>
        <w:tabs>
          <w:tab w:val="left" w:pos="709"/>
        </w:tabs>
        <w:spacing w:after="0" w:line="360" w:lineRule="auto"/>
        <w:ind w:right="-1"/>
        <w:jc w:val="both"/>
        <w:rPr>
          <w:rFonts w:ascii="Times New Roman" w:eastAsiaTheme="minorHAnsi" w:hAnsi="Times New Roman"/>
          <w:sz w:val="28"/>
          <w:szCs w:val="28"/>
        </w:rPr>
      </w:pPr>
      <w:r>
        <w:rPr>
          <w:rFonts w:ascii="Times New Roman" w:eastAsiaTheme="minorHAnsi" w:hAnsi="Times New Roman"/>
          <w:sz w:val="28"/>
          <w:szCs w:val="28"/>
        </w:rPr>
        <w:tab/>
      </w:r>
      <w:proofErr w:type="gramStart"/>
      <w:r w:rsidR="00815FD6">
        <w:rPr>
          <w:rFonts w:ascii="Times New Roman" w:eastAsiaTheme="minorHAnsi" w:hAnsi="Times New Roman"/>
          <w:sz w:val="28"/>
          <w:szCs w:val="28"/>
        </w:rPr>
        <w:t>Б.</w:t>
      </w:r>
      <w:proofErr w:type="gramEnd"/>
      <w:r w:rsidR="00815FD6">
        <w:rPr>
          <w:rFonts w:ascii="Times New Roman" w:eastAsiaTheme="minorHAnsi" w:hAnsi="Times New Roman"/>
          <w:sz w:val="28"/>
          <w:szCs w:val="28"/>
        </w:rPr>
        <w:t xml:space="preserve"> </w:t>
      </w:r>
      <w:r>
        <w:rPr>
          <w:rFonts w:ascii="Times New Roman" w:eastAsiaTheme="minorHAnsi" w:hAnsi="Times New Roman"/>
          <w:sz w:val="28"/>
          <w:szCs w:val="28"/>
        </w:rPr>
        <w:t xml:space="preserve">Какие юридические последствия влечет </w:t>
      </w:r>
      <w:r w:rsidR="00FF4C7F">
        <w:rPr>
          <w:rFonts w:ascii="Times New Roman" w:eastAsiaTheme="minorHAnsi" w:hAnsi="Times New Roman"/>
          <w:sz w:val="28"/>
          <w:szCs w:val="28"/>
        </w:rPr>
        <w:t xml:space="preserve">признание </w:t>
      </w:r>
      <w:r w:rsidR="003F0C5D">
        <w:rPr>
          <w:rFonts w:ascii="Times New Roman" w:eastAsiaTheme="minorHAnsi" w:hAnsi="Times New Roman"/>
          <w:sz w:val="28"/>
          <w:szCs w:val="28"/>
        </w:rPr>
        <w:t xml:space="preserve">патента недействительным в части </w:t>
      </w:r>
      <w:proofErr w:type="spellStart"/>
      <w:r w:rsidR="003F0C5D">
        <w:rPr>
          <w:rFonts w:ascii="Times New Roman" w:eastAsiaTheme="minorHAnsi" w:hAnsi="Times New Roman"/>
          <w:sz w:val="28"/>
          <w:szCs w:val="28"/>
        </w:rPr>
        <w:t>неуказания</w:t>
      </w:r>
      <w:proofErr w:type="spellEnd"/>
      <w:r w:rsidR="003F0C5D">
        <w:rPr>
          <w:rFonts w:ascii="Times New Roman" w:eastAsiaTheme="minorHAnsi" w:hAnsi="Times New Roman"/>
          <w:sz w:val="28"/>
          <w:szCs w:val="28"/>
        </w:rPr>
        <w:t xml:space="preserve"> </w:t>
      </w:r>
      <w:r w:rsidR="00B868AF">
        <w:rPr>
          <w:rFonts w:ascii="Times New Roman" w:eastAsiaTheme="minorHAnsi" w:hAnsi="Times New Roman"/>
          <w:sz w:val="28"/>
          <w:szCs w:val="28"/>
        </w:rPr>
        <w:t xml:space="preserve">в нем </w:t>
      </w:r>
      <w:r w:rsidR="003F0C5D">
        <w:rPr>
          <w:rFonts w:ascii="Times New Roman" w:eastAsiaTheme="minorHAnsi" w:hAnsi="Times New Roman"/>
          <w:sz w:val="28"/>
          <w:szCs w:val="28"/>
        </w:rPr>
        <w:t xml:space="preserve">одного из патентообладателей </w:t>
      </w:r>
      <w:r w:rsidR="00FF4C7F">
        <w:rPr>
          <w:rFonts w:ascii="Times New Roman" w:eastAsiaTheme="minorHAnsi" w:hAnsi="Times New Roman"/>
          <w:sz w:val="28"/>
          <w:szCs w:val="28"/>
        </w:rPr>
        <w:t xml:space="preserve">для договоров, заключенных </w:t>
      </w:r>
      <w:r w:rsidR="00B868AF">
        <w:rPr>
          <w:rFonts w:ascii="Times New Roman" w:eastAsiaTheme="minorHAnsi" w:hAnsi="Times New Roman"/>
          <w:sz w:val="28"/>
          <w:szCs w:val="28"/>
        </w:rPr>
        <w:t>указанными в патенте</w:t>
      </w:r>
      <w:r w:rsidR="00FF4C7F">
        <w:rPr>
          <w:rFonts w:ascii="Times New Roman" w:eastAsiaTheme="minorHAnsi" w:hAnsi="Times New Roman"/>
          <w:sz w:val="28"/>
          <w:szCs w:val="28"/>
        </w:rPr>
        <w:t xml:space="preserve"> патентообладател</w:t>
      </w:r>
      <w:r w:rsidR="00B868AF">
        <w:rPr>
          <w:rFonts w:ascii="Times New Roman" w:eastAsiaTheme="minorHAnsi" w:hAnsi="Times New Roman"/>
          <w:sz w:val="28"/>
          <w:szCs w:val="28"/>
        </w:rPr>
        <w:t>ями</w:t>
      </w:r>
      <w:r w:rsidR="00FF4C7F">
        <w:rPr>
          <w:rFonts w:ascii="Times New Roman" w:eastAsiaTheme="minorHAnsi" w:hAnsi="Times New Roman"/>
          <w:sz w:val="28"/>
          <w:szCs w:val="28"/>
        </w:rPr>
        <w:t xml:space="preserve"> до этого момента?</w:t>
      </w:r>
    </w:p>
    <w:p w:rsidR="00DA2DB3" w:rsidRPr="006145C1" w:rsidRDefault="00575D56" w:rsidP="00C2700A">
      <w:pPr>
        <w:pStyle w:val="a4"/>
        <w:numPr>
          <w:ilvl w:val="0"/>
          <w:numId w:val="7"/>
        </w:numPr>
        <w:spacing w:before="120" w:after="0" w:line="360" w:lineRule="auto"/>
        <w:ind w:left="1066" w:hanging="357"/>
        <w:jc w:val="both"/>
        <w:rPr>
          <w:rFonts w:ascii="Times New Roman" w:eastAsiaTheme="minorHAnsi" w:hAnsi="Times New Roman"/>
          <w:b/>
          <w:sz w:val="28"/>
          <w:szCs w:val="28"/>
        </w:rPr>
      </w:pPr>
      <w:r>
        <w:rPr>
          <w:rFonts w:ascii="Times New Roman" w:eastAsiaTheme="minorHAnsi" w:hAnsi="Times New Roman"/>
          <w:b/>
          <w:sz w:val="28"/>
          <w:szCs w:val="28"/>
        </w:rPr>
        <w:t>О</w:t>
      </w:r>
      <w:r w:rsidR="004F6826">
        <w:rPr>
          <w:rFonts w:ascii="Times New Roman" w:eastAsiaTheme="minorHAnsi" w:hAnsi="Times New Roman"/>
          <w:b/>
          <w:sz w:val="28"/>
          <w:szCs w:val="28"/>
        </w:rPr>
        <w:t>бщ</w:t>
      </w:r>
      <w:r>
        <w:rPr>
          <w:rFonts w:ascii="Times New Roman" w:eastAsiaTheme="minorHAnsi" w:hAnsi="Times New Roman"/>
          <w:b/>
          <w:sz w:val="28"/>
          <w:szCs w:val="28"/>
        </w:rPr>
        <w:t>ее</w:t>
      </w:r>
      <w:r w:rsidR="00DA2DB3" w:rsidRPr="006145C1">
        <w:rPr>
          <w:rFonts w:ascii="Times New Roman" w:eastAsiaTheme="minorHAnsi" w:hAnsi="Times New Roman"/>
          <w:b/>
          <w:sz w:val="28"/>
          <w:szCs w:val="28"/>
        </w:rPr>
        <w:t xml:space="preserve"> имущество супругов</w:t>
      </w:r>
    </w:p>
    <w:p w:rsidR="007F6107" w:rsidRDefault="007F6107" w:rsidP="007F6107">
      <w:pPr>
        <w:spacing w:after="0" w:line="360" w:lineRule="auto"/>
        <w:ind w:firstLine="709"/>
        <w:jc w:val="both"/>
        <w:rPr>
          <w:rFonts w:ascii="Times New Roman" w:hAnsi="Times New Roman"/>
          <w:sz w:val="28"/>
        </w:rPr>
      </w:pPr>
      <w:r w:rsidRPr="007F6107">
        <w:rPr>
          <w:rFonts w:ascii="Times New Roman" w:hAnsi="Times New Roman"/>
          <w:sz w:val="28"/>
        </w:rPr>
        <w:t>В силу пункта 1 статьи 34 Семейного к</w:t>
      </w:r>
      <w:r w:rsidR="004A0801">
        <w:rPr>
          <w:rFonts w:ascii="Times New Roman" w:hAnsi="Times New Roman"/>
          <w:sz w:val="28"/>
        </w:rPr>
        <w:t>одекса Российской Федерации (</w:t>
      </w:r>
      <w:r w:rsidR="00324995">
        <w:rPr>
          <w:rFonts w:ascii="Times New Roman" w:hAnsi="Times New Roman"/>
          <w:sz w:val="28"/>
        </w:rPr>
        <w:t xml:space="preserve">далее – </w:t>
      </w:r>
      <w:r w:rsidR="004A0801">
        <w:rPr>
          <w:rFonts w:ascii="Times New Roman" w:hAnsi="Times New Roman"/>
          <w:sz w:val="28"/>
        </w:rPr>
        <w:t>СК </w:t>
      </w:r>
      <w:r w:rsidRPr="007F6107">
        <w:rPr>
          <w:rFonts w:ascii="Times New Roman" w:hAnsi="Times New Roman"/>
          <w:sz w:val="28"/>
        </w:rPr>
        <w:t>РФ) имущество, нажитое супругами во время брака, является их совместной собственностью.</w:t>
      </w:r>
      <w:r w:rsidR="0012467C">
        <w:rPr>
          <w:rFonts w:ascii="Times New Roman" w:hAnsi="Times New Roman"/>
          <w:sz w:val="28"/>
        </w:rPr>
        <w:t xml:space="preserve"> </w:t>
      </w:r>
      <w:r w:rsidR="0012467C">
        <w:rPr>
          <w:rFonts w:ascii="Times New Roman" w:eastAsiaTheme="minorHAnsi" w:hAnsi="Times New Roman"/>
          <w:sz w:val="28"/>
          <w:szCs w:val="28"/>
        </w:rPr>
        <w:t>К имуществу, нажитому супругами во время брака (общему имуществу супругов), относятся</w:t>
      </w:r>
      <w:r w:rsidR="00427FBF">
        <w:rPr>
          <w:rFonts w:ascii="Times New Roman" w:eastAsiaTheme="minorHAnsi" w:hAnsi="Times New Roman"/>
          <w:sz w:val="28"/>
          <w:szCs w:val="28"/>
        </w:rPr>
        <w:t>,</w:t>
      </w:r>
      <w:r w:rsidR="0012467C">
        <w:rPr>
          <w:rFonts w:ascii="Times New Roman" w:eastAsiaTheme="minorHAnsi" w:hAnsi="Times New Roman"/>
          <w:sz w:val="28"/>
          <w:szCs w:val="28"/>
        </w:rPr>
        <w:t xml:space="preserve"> в частности</w:t>
      </w:r>
      <w:r w:rsidR="00427FBF">
        <w:rPr>
          <w:rFonts w:ascii="Times New Roman" w:eastAsiaTheme="minorHAnsi" w:hAnsi="Times New Roman"/>
          <w:sz w:val="28"/>
          <w:szCs w:val="28"/>
        </w:rPr>
        <w:t>,</w:t>
      </w:r>
      <w:r w:rsidR="0012467C">
        <w:rPr>
          <w:rFonts w:ascii="Times New Roman" w:eastAsiaTheme="minorHAnsi" w:hAnsi="Times New Roman"/>
          <w:sz w:val="28"/>
          <w:szCs w:val="28"/>
        </w:rPr>
        <w:t xml:space="preserve"> доходы каждого из супругов от результатов интеллектуальной деятельности, любое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B76B3A" w:rsidRDefault="00B868AF" w:rsidP="00FF4C7F">
      <w:pPr>
        <w:spacing w:after="0" w:line="360" w:lineRule="auto"/>
        <w:ind w:firstLine="709"/>
        <w:jc w:val="both"/>
        <w:rPr>
          <w:rFonts w:ascii="Times New Roman" w:eastAsiaTheme="minorHAnsi" w:hAnsi="Times New Roman"/>
          <w:sz w:val="28"/>
          <w:szCs w:val="28"/>
        </w:rPr>
      </w:pPr>
      <w:r>
        <w:rPr>
          <w:rFonts w:ascii="Times New Roman" w:hAnsi="Times New Roman"/>
          <w:sz w:val="28"/>
        </w:rPr>
        <w:t>В</w:t>
      </w:r>
      <w:r w:rsidR="00B76B3A">
        <w:rPr>
          <w:rFonts w:ascii="Times New Roman" w:hAnsi="Times New Roman"/>
          <w:sz w:val="28"/>
        </w:rPr>
        <w:t xml:space="preserve"> пункт</w:t>
      </w:r>
      <w:r w:rsidR="00277994">
        <w:rPr>
          <w:rFonts w:ascii="Times New Roman" w:hAnsi="Times New Roman"/>
          <w:sz w:val="28"/>
        </w:rPr>
        <w:t>е</w:t>
      </w:r>
      <w:r w:rsidR="00B76B3A">
        <w:rPr>
          <w:rFonts w:ascii="Times New Roman" w:hAnsi="Times New Roman"/>
          <w:sz w:val="28"/>
        </w:rPr>
        <w:t xml:space="preserve"> 3 статьи 36 СК РФ </w:t>
      </w:r>
      <w:r w:rsidR="00277994">
        <w:rPr>
          <w:rFonts w:ascii="Times New Roman" w:hAnsi="Times New Roman"/>
          <w:sz w:val="28"/>
        </w:rPr>
        <w:t>установле</w:t>
      </w:r>
      <w:r>
        <w:rPr>
          <w:rFonts w:ascii="Times New Roman" w:hAnsi="Times New Roman"/>
          <w:sz w:val="28"/>
        </w:rPr>
        <w:t>но исключение из общего правила:</w:t>
      </w:r>
      <w:r w:rsidR="00277994">
        <w:rPr>
          <w:rFonts w:ascii="Times New Roman" w:hAnsi="Times New Roman"/>
          <w:sz w:val="28"/>
        </w:rPr>
        <w:t xml:space="preserve"> </w:t>
      </w:r>
      <w:r w:rsidR="00B76B3A">
        <w:rPr>
          <w:rFonts w:ascii="Times New Roman" w:hAnsi="Times New Roman"/>
          <w:sz w:val="28"/>
        </w:rPr>
        <w:t>и</w:t>
      </w:r>
      <w:r w:rsidR="00B76B3A">
        <w:rPr>
          <w:rFonts w:ascii="Times New Roman" w:eastAsiaTheme="minorHAnsi" w:hAnsi="Times New Roman"/>
          <w:sz w:val="28"/>
          <w:szCs w:val="28"/>
        </w:rPr>
        <w:t>сключительное право на результат интеллектуальной деятельности, созданный одним из супругов, принадлежит автору такого результата.</w:t>
      </w:r>
    </w:p>
    <w:p w:rsidR="008F2085" w:rsidRDefault="00B76B3A" w:rsidP="00DA2DB3">
      <w:pPr>
        <w:spacing w:after="0" w:line="360" w:lineRule="auto"/>
        <w:ind w:firstLine="709"/>
        <w:jc w:val="both"/>
        <w:rPr>
          <w:rFonts w:ascii="Times New Roman" w:hAnsi="Times New Roman"/>
          <w:sz w:val="28"/>
        </w:rPr>
      </w:pPr>
      <w:proofErr w:type="gramStart"/>
      <w:r>
        <w:rPr>
          <w:rFonts w:ascii="Times New Roman" w:hAnsi="Times New Roman"/>
          <w:sz w:val="28"/>
        </w:rPr>
        <w:t>В то же время, если исключительное право на результат интеллектуальной деятельности приобретено за счет общих доходов супругов по договору об отчуждении такого права, оно является их общим имуществом, если иное не установлено договором (</w:t>
      </w:r>
      <w:r w:rsidR="008F2085">
        <w:rPr>
          <w:rFonts w:ascii="Times New Roman" w:hAnsi="Times New Roman"/>
          <w:sz w:val="28"/>
        </w:rPr>
        <w:t>пункт 88 п</w:t>
      </w:r>
      <w:r w:rsidR="008F2085" w:rsidRPr="007F6107">
        <w:rPr>
          <w:rFonts w:ascii="Times New Roman" w:hAnsi="Times New Roman"/>
          <w:sz w:val="28"/>
        </w:rPr>
        <w:t>остановления Пленума Верховного Суда Р</w:t>
      </w:r>
      <w:r w:rsidR="008F2085">
        <w:rPr>
          <w:rFonts w:ascii="Times New Roman" w:hAnsi="Times New Roman"/>
          <w:sz w:val="28"/>
        </w:rPr>
        <w:t xml:space="preserve">оссийской </w:t>
      </w:r>
      <w:r w:rsidR="008F2085" w:rsidRPr="007F6107">
        <w:rPr>
          <w:rFonts w:ascii="Times New Roman" w:hAnsi="Times New Roman"/>
          <w:sz w:val="28"/>
        </w:rPr>
        <w:t>Ф</w:t>
      </w:r>
      <w:r w:rsidR="008F2085">
        <w:rPr>
          <w:rFonts w:ascii="Times New Roman" w:hAnsi="Times New Roman"/>
          <w:sz w:val="28"/>
        </w:rPr>
        <w:t>едерации</w:t>
      </w:r>
      <w:r w:rsidR="008F2085" w:rsidRPr="007F6107">
        <w:rPr>
          <w:rFonts w:ascii="Times New Roman" w:hAnsi="Times New Roman"/>
          <w:sz w:val="28"/>
        </w:rPr>
        <w:t xml:space="preserve"> от 29.05.2012 </w:t>
      </w:r>
      <w:r w:rsidR="008F2085">
        <w:rPr>
          <w:rFonts w:ascii="Times New Roman" w:hAnsi="Times New Roman"/>
          <w:sz w:val="28"/>
        </w:rPr>
        <w:t>№</w:t>
      </w:r>
      <w:r w:rsidR="008F2085" w:rsidRPr="007F6107">
        <w:rPr>
          <w:rFonts w:ascii="Times New Roman" w:hAnsi="Times New Roman"/>
          <w:sz w:val="28"/>
        </w:rPr>
        <w:t xml:space="preserve"> 9 </w:t>
      </w:r>
      <w:r w:rsidR="008F2085">
        <w:rPr>
          <w:rFonts w:ascii="Times New Roman" w:hAnsi="Times New Roman"/>
          <w:sz w:val="28"/>
        </w:rPr>
        <w:t>«</w:t>
      </w:r>
      <w:r w:rsidR="008F2085" w:rsidRPr="007F6107">
        <w:rPr>
          <w:rFonts w:ascii="Times New Roman" w:hAnsi="Times New Roman"/>
          <w:sz w:val="28"/>
        </w:rPr>
        <w:t>О</w:t>
      </w:r>
      <w:r w:rsidR="003F0C5D">
        <w:rPr>
          <w:rFonts w:ascii="Times New Roman" w:hAnsi="Times New Roman"/>
          <w:sz w:val="28"/>
        </w:rPr>
        <w:t> </w:t>
      </w:r>
      <w:r w:rsidR="008F2085" w:rsidRPr="007F6107">
        <w:rPr>
          <w:rFonts w:ascii="Times New Roman" w:hAnsi="Times New Roman"/>
          <w:sz w:val="28"/>
        </w:rPr>
        <w:t>судебной практике по делам о наследовании</w:t>
      </w:r>
      <w:r w:rsidR="008F2085">
        <w:rPr>
          <w:rFonts w:ascii="Times New Roman" w:hAnsi="Times New Roman"/>
          <w:sz w:val="28"/>
        </w:rPr>
        <w:t>»</w:t>
      </w:r>
      <w:r>
        <w:rPr>
          <w:rFonts w:ascii="Times New Roman" w:hAnsi="Times New Roman"/>
          <w:sz w:val="28"/>
        </w:rPr>
        <w:t xml:space="preserve">). </w:t>
      </w:r>
      <w:proofErr w:type="gramEnd"/>
    </w:p>
    <w:p w:rsidR="00DB5F65" w:rsidRDefault="008F2085" w:rsidP="00DA2DB3">
      <w:pPr>
        <w:spacing w:after="0" w:line="360" w:lineRule="auto"/>
        <w:ind w:firstLine="709"/>
        <w:jc w:val="both"/>
        <w:rPr>
          <w:rFonts w:ascii="Times New Roman" w:hAnsi="Times New Roman"/>
          <w:sz w:val="28"/>
        </w:rPr>
      </w:pPr>
      <w:r>
        <w:rPr>
          <w:rFonts w:ascii="Times New Roman" w:hAnsi="Times New Roman"/>
          <w:sz w:val="28"/>
        </w:rPr>
        <w:lastRenderedPageBreak/>
        <w:t xml:space="preserve">Исключительное право на средство индивидуализации также может </w:t>
      </w:r>
      <w:r w:rsidR="00324995">
        <w:rPr>
          <w:rFonts w:ascii="Times New Roman" w:hAnsi="Times New Roman"/>
          <w:sz w:val="28"/>
        </w:rPr>
        <w:t>являться</w:t>
      </w:r>
      <w:r>
        <w:rPr>
          <w:rFonts w:ascii="Times New Roman" w:hAnsi="Times New Roman"/>
          <w:sz w:val="28"/>
        </w:rPr>
        <w:t xml:space="preserve"> общ</w:t>
      </w:r>
      <w:r w:rsidR="00277994">
        <w:rPr>
          <w:rFonts w:ascii="Times New Roman" w:hAnsi="Times New Roman"/>
          <w:sz w:val="28"/>
        </w:rPr>
        <w:t>им имуществом</w:t>
      </w:r>
      <w:r>
        <w:rPr>
          <w:rFonts w:ascii="Times New Roman" w:hAnsi="Times New Roman"/>
          <w:sz w:val="28"/>
        </w:rPr>
        <w:t xml:space="preserve"> супругов (к примеру, </w:t>
      </w:r>
      <w:r w:rsidR="008A3D94">
        <w:rPr>
          <w:rFonts w:ascii="Times New Roman" w:hAnsi="Times New Roman"/>
          <w:sz w:val="28"/>
        </w:rPr>
        <w:t xml:space="preserve">исключительное право на </w:t>
      </w:r>
      <w:r w:rsidR="00C83FA3">
        <w:rPr>
          <w:rFonts w:ascii="Times New Roman" w:hAnsi="Times New Roman"/>
          <w:sz w:val="28"/>
        </w:rPr>
        <w:t xml:space="preserve">коммерческое обозначение признано общим имуществом супругов – </w:t>
      </w:r>
      <w:r w:rsidR="00C83FA3" w:rsidRPr="00C83FA3">
        <w:rPr>
          <w:rFonts w:ascii="Times New Roman" w:hAnsi="Times New Roman"/>
          <w:i/>
          <w:sz w:val="28"/>
        </w:rPr>
        <w:t>постановление Суда по интеллектуальным правам от 27.10.2015 по делу №</w:t>
      </w:r>
      <w:r w:rsidR="00DB5480">
        <w:rPr>
          <w:rFonts w:ascii="Times New Roman" w:hAnsi="Times New Roman"/>
          <w:i/>
          <w:sz w:val="28"/>
        </w:rPr>
        <w:t> </w:t>
      </w:r>
      <w:r w:rsidR="00C83FA3" w:rsidRPr="00C83FA3">
        <w:rPr>
          <w:rFonts w:ascii="Times New Roman" w:hAnsi="Times New Roman"/>
          <w:i/>
          <w:sz w:val="28"/>
        </w:rPr>
        <w:t>А60-934/2015</w:t>
      </w:r>
      <w:r w:rsidR="00C83FA3" w:rsidRPr="00C83FA3">
        <w:rPr>
          <w:rFonts w:ascii="Times New Roman" w:hAnsi="Times New Roman"/>
          <w:sz w:val="28"/>
        </w:rPr>
        <w:t>)</w:t>
      </w:r>
      <w:r w:rsidR="00C83FA3">
        <w:rPr>
          <w:rFonts w:ascii="Times New Roman" w:hAnsi="Times New Roman"/>
          <w:sz w:val="28"/>
        </w:rPr>
        <w:t>.</w:t>
      </w:r>
    </w:p>
    <w:p w:rsidR="00B618B8" w:rsidRDefault="00B618B8" w:rsidP="00DA2DB3">
      <w:pPr>
        <w:spacing w:after="0" w:line="360" w:lineRule="auto"/>
        <w:ind w:firstLine="709"/>
        <w:jc w:val="both"/>
        <w:rPr>
          <w:rFonts w:ascii="Times New Roman" w:hAnsi="Times New Roman"/>
          <w:sz w:val="28"/>
        </w:rPr>
      </w:pPr>
      <w:r>
        <w:rPr>
          <w:rFonts w:ascii="Times New Roman" w:hAnsi="Times New Roman"/>
          <w:sz w:val="28"/>
        </w:rPr>
        <w:t>Исключительные права на некоторые результаты интеллектуальной деятельности и средства индивидуализации подлежат государственной регистрации (</w:t>
      </w:r>
      <w:r w:rsidR="00C00D61">
        <w:rPr>
          <w:rFonts w:ascii="Times New Roman" w:hAnsi="Times New Roman"/>
          <w:sz w:val="28"/>
        </w:rPr>
        <w:t>пункт 1 статьи 1232 ГК РФ)</w:t>
      </w:r>
      <w:r w:rsidR="009A7C42">
        <w:rPr>
          <w:rFonts w:ascii="Times New Roman" w:hAnsi="Times New Roman"/>
          <w:sz w:val="28"/>
        </w:rPr>
        <w:t>. В таком случае</w:t>
      </w:r>
      <w:r w:rsidR="00C00D61">
        <w:rPr>
          <w:rFonts w:ascii="Times New Roman" w:hAnsi="Times New Roman"/>
          <w:sz w:val="28"/>
        </w:rPr>
        <w:t xml:space="preserve"> в государственных реестрах отражаются сведения о правообладателе</w:t>
      </w:r>
      <w:r w:rsidR="000C3EF5">
        <w:rPr>
          <w:rFonts w:ascii="Times New Roman" w:hAnsi="Times New Roman"/>
          <w:sz w:val="28"/>
        </w:rPr>
        <w:t xml:space="preserve"> (абзац второй пункта 1 статьи 1503, пункт 2 статьи 1529, </w:t>
      </w:r>
      <w:r w:rsidR="000914FD">
        <w:rPr>
          <w:rFonts w:ascii="Times New Roman" w:hAnsi="Times New Roman"/>
          <w:sz w:val="28"/>
        </w:rPr>
        <w:t>пункт 4 статьи 1393 ГК</w:t>
      </w:r>
      <w:r w:rsidR="003B6485">
        <w:rPr>
          <w:rFonts w:ascii="Times New Roman" w:hAnsi="Times New Roman"/>
          <w:sz w:val="28"/>
        </w:rPr>
        <w:t> </w:t>
      </w:r>
      <w:r w:rsidR="00FF4BAC">
        <w:rPr>
          <w:rFonts w:ascii="Times New Roman" w:hAnsi="Times New Roman"/>
          <w:sz w:val="28"/>
        </w:rPr>
        <w:t>РФ</w:t>
      </w:r>
      <w:r w:rsidR="00277994">
        <w:rPr>
          <w:rFonts w:ascii="Times New Roman" w:hAnsi="Times New Roman"/>
          <w:sz w:val="28"/>
        </w:rPr>
        <w:t xml:space="preserve"> и др.</w:t>
      </w:r>
      <w:r w:rsidR="000C3EF5">
        <w:rPr>
          <w:rFonts w:ascii="Times New Roman" w:hAnsi="Times New Roman"/>
          <w:sz w:val="28"/>
        </w:rPr>
        <w:t xml:space="preserve">). </w:t>
      </w:r>
      <w:r w:rsidR="00C00D61">
        <w:rPr>
          <w:rFonts w:ascii="Times New Roman" w:hAnsi="Times New Roman"/>
          <w:sz w:val="28"/>
        </w:rPr>
        <w:t xml:space="preserve"> </w:t>
      </w:r>
    </w:p>
    <w:p w:rsidR="005168DB" w:rsidRPr="003D2E07" w:rsidRDefault="005168DB" w:rsidP="005168DB">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отличие от Единого государственного реестра недвижимости, государственные реестры</w:t>
      </w:r>
      <w:r w:rsidRPr="00830343">
        <w:rPr>
          <w:rFonts w:ascii="Times New Roman" w:eastAsiaTheme="minorHAnsi" w:hAnsi="Times New Roman"/>
          <w:sz w:val="28"/>
          <w:szCs w:val="28"/>
        </w:rPr>
        <w:t xml:space="preserve"> </w:t>
      </w:r>
      <w:r>
        <w:rPr>
          <w:rFonts w:ascii="Times New Roman" w:hAnsi="Times New Roman"/>
          <w:sz w:val="28"/>
          <w:szCs w:val="28"/>
          <w:lang w:eastAsia="ru-RU"/>
        </w:rPr>
        <w:t>результатов интеллектуальной деятельности и средств индивидуализации не отражают информации о том, относится ли исключительное право к общему имуществу супругов</w:t>
      </w:r>
      <w:r>
        <w:rPr>
          <w:rFonts w:ascii="Times New Roman" w:eastAsiaTheme="minorHAnsi" w:hAnsi="Times New Roman"/>
          <w:sz w:val="28"/>
          <w:szCs w:val="28"/>
        </w:rPr>
        <w:t>.</w:t>
      </w:r>
      <w:r w:rsidRPr="003F3ABC">
        <w:rPr>
          <w:rFonts w:ascii="Times New Roman" w:eastAsiaTheme="minorHAnsi" w:hAnsi="Times New Roman"/>
          <w:sz w:val="28"/>
          <w:szCs w:val="28"/>
        </w:rPr>
        <w:t xml:space="preserve"> </w:t>
      </w:r>
    </w:p>
    <w:p w:rsidR="00565EA3" w:rsidRPr="00DA2DB3" w:rsidRDefault="00B720C0" w:rsidP="00565EA3">
      <w:pPr>
        <w:spacing w:after="0" w:line="360" w:lineRule="auto"/>
        <w:ind w:firstLine="709"/>
        <w:jc w:val="both"/>
        <w:rPr>
          <w:rFonts w:ascii="Times New Roman" w:hAnsi="Times New Roman"/>
          <w:sz w:val="28"/>
          <w:szCs w:val="28"/>
          <w:lang w:eastAsia="ru-RU"/>
        </w:rPr>
      </w:pPr>
      <w:proofErr w:type="gramStart"/>
      <w:r>
        <w:rPr>
          <w:rFonts w:ascii="Times New Roman" w:hAnsi="Times New Roman"/>
          <w:sz w:val="28"/>
        </w:rPr>
        <w:t>Вместе с тем указани</w:t>
      </w:r>
      <w:r w:rsidR="00565EA3">
        <w:rPr>
          <w:rFonts w:ascii="Times New Roman" w:hAnsi="Times New Roman"/>
          <w:sz w:val="28"/>
        </w:rPr>
        <w:t>е в реестре лишь</w:t>
      </w:r>
      <w:r>
        <w:rPr>
          <w:rFonts w:ascii="Times New Roman" w:hAnsi="Times New Roman"/>
          <w:sz w:val="28"/>
        </w:rPr>
        <w:t xml:space="preserve"> одного из супругов в </w:t>
      </w:r>
      <w:r w:rsidR="00565EA3">
        <w:rPr>
          <w:rFonts w:ascii="Times New Roman" w:hAnsi="Times New Roman"/>
          <w:sz w:val="28"/>
        </w:rPr>
        <w:t xml:space="preserve">качестве правообладателя в </w:t>
      </w:r>
      <w:r>
        <w:rPr>
          <w:rFonts w:ascii="Times New Roman" w:hAnsi="Times New Roman"/>
          <w:sz w:val="28"/>
        </w:rPr>
        <w:t xml:space="preserve">случае, если в силу закона исключительное право является общим имуществом супругов, не означает, что только указанное в реестре лицо является </w:t>
      </w:r>
      <w:r w:rsidR="00B868AF">
        <w:rPr>
          <w:rFonts w:ascii="Times New Roman" w:hAnsi="Times New Roman"/>
          <w:sz w:val="28"/>
        </w:rPr>
        <w:t xml:space="preserve">единственным </w:t>
      </w:r>
      <w:r>
        <w:rPr>
          <w:rFonts w:ascii="Times New Roman" w:hAnsi="Times New Roman"/>
          <w:sz w:val="28"/>
        </w:rPr>
        <w:t>правообладателем</w:t>
      </w:r>
      <w:r w:rsidR="00E15B12">
        <w:rPr>
          <w:rFonts w:ascii="Times New Roman" w:hAnsi="Times New Roman"/>
          <w:sz w:val="28"/>
        </w:rPr>
        <w:t xml:space="preserve"> и вправе им распоряжаться (аналогичная позиция высказана  </w:t>
      </w:r>
      <w:r w:rsidR="00B25728">
        <w:rPr>
          <w:rFonts w:ascii="Times New Roman" w:hAnsi="Times New Roman"/>
          <w:sz w:val="28"/>
          <w:szCs w:val="28"/>
          <w:lang w:eastAsia="ru-RU"/>
        </w:rPr>
        <w:t>в</w:t>
      </w:r>
      <w:r w:rsidR="00565EA3">
        <w:rPr>
          <w:rFonts w:ascii="Times New Roman" w:hAnsi="Times New Roman"/>
          <w:sz w:val="28"/>
          <w:szCs w:val="28"/>
          <w:lang w:eastAsia="ru-RU"/>
        </w:rPr>
        <w:t xml:space="preserve"> отношении государственной регистрации недвижимого имущества </w:t>
      </w:r>
      <w:r w:rsidR="00E15B12">
        <w:rPr>
          <w:rFonts w:ascii="Times New Roman" w:hAnsi="Times New Roman"/>
          <w:sz w:val="28"/>
          <w:szCs w:val="28"/>
          <w:lang w:eastAsia="ru-RU"/>
        </w:rPr>
        <w:t xml:space="preserve">в </w:t>
      </w:r>
      <w:r w:rsidR="00565EA3" w:rsidRPr="00E15B12">
        <w:rPr>
          <w:rFonts w:ascii="Times New Roman" w:hAnsi="Times New Roman"/>
          <w:i/>
          <w:sz w:val="28"/>
          <w:szCs w:val="28"/>
          <w:lang w:eastAsia="ru-RU"/>
        </w:rPr>
        <w:t>определени</w:t>
      </w:r>
      <w:r w:rsidR="00E15B12" w:rsidRPr="00E15B12">
        <w:rPr>
          <w:rFonts w:ascii="Times New Roman" w:hAnsi="Times New Roman"/>
          <w:i/>
          <w:sz w:val="28"/>
          <w:szCs w:val="28"/>
          <w:lang w:eastAsia="ru-RU"/>
        </w:rPr>
        <w:t>и</w:t>
      </w:r>
      <w:r w:rsidR="00565EA3" w:rsidRPr="00E15B12">
        <w:rPr>
          <w:rFonts w:ascii="Times New Roman" w:hAnsi="Times New Roman"/>
          <w:i/>
          <w:sz w:val="28"/>
          <w:szCs w:val="28"/>
          <w:lang w:eastAsia="ru-RU"/>
        </w:rPr>
        <w:t xml:space="preserve"> </w:t>
      </w:r>
      <w:r w:rsidR="00E15B12" w:rsidRPr="00E15B12">
        <w:rPr>
          <w:rFonts w:ascii="Times New Roman" w:hAnsi="Times New Roman"/>
          <w:i/>
          <w:sz w:val="28"/>
          <w:szCs w:val="28"/>
          <w:lang w:eastAsia="ru-RU"/>
        </w:rPr>
        <w:t xml:space="preserve">Верховного суда Российской Федерации </w:t>
      </w:r>
      <w:r w:rsidR="00565EA3" w:rsidRPr="00E15B12">
        <w:rPr>
          <w:rFonts w:ascii="Times New Roman" w:hAnsi="Times New Roman"/>
          <w:i/>
          <w:sz w:val="28"/>
          <w:szCs w:val="28"/>
          <w:lang w:eastAsia="ru-RU"/>
        </w:rPr>
        <w:t>от 05.12.2017 по делу № А55-14320</w:t>
      </w:r>
      <w:proofErr w:type="gramEnd"/>
      <w:r w:rsidR="00565EA3" w:rsidRPr="003D2E07">
        <w:rPr>
          <w:rFonts w:ascii="Times New Roman" w:hAnsi="Times New Roman"/>
          <w:i/>
          <w:sz w:val="28"/>
          <w:szCs w:val="28"/>
          <w:lang w:eastAsia="ru-RU"/>
        </w:rPr>
        <w:t>/2016</w:t>
      </w:r>
      <w:r w:rsidR="00565EA3">
        <w:rPr>
          <w:rFonts w:ascii="Times New Roman" w:hAnsi="Times New Roman"/>
          <w:sz w:val="28"/>
          <w:szCs w:val="28"/>
          <w:lang w:eastAsia="ru-RU"/>
        </w:rPr>
        <w:t xml:space="preserve">).  </w:t>
      </w:r>
    </w:p>
    <w:p w:rsidR="00DA2DB3" w:rsidRPr="00DA2DB3" w:rsidRDefault="00DA2DB3" w:rsidP="00DA2DB3">
      <w:pPr>
        <w:spacing w:after="0" w:line="360" w:lineRule="auto"/>
        <w:ind w:firstLine="709"/>
        <w:jc w:val="both"/>
        <w:rPr>
          <w:rFonts w:ascii="Times New Roman" w:hAnsi="Times New Roman"/>
          <w:sz w:val="28"/>
          <w:szCs w:val="28"/>
          <w:lang w:eastAsia="ru-RU"/>
        </w:rPr>
      </w:pPr>
      <w:r w:rsidRPr="00C83FA3">
        <w:rPr>
          <w:rFonts w:ascii="Times New Roman" w:hAnsi="Times New Roman"/>
          <w:sz w:val="28"/>
        </w:rPr>
        <w:t xml:space="preserve">В силу пункта 1 статьи 35 </w:t>
      </w:r>
      <w:r w:rsidR="007F6107" w:rsidRPr="00C83FA3">
        <w:rPr>
          <w:rFonts w:ascii="Times New Roman" w:hAnsi="Times New Roman"/>
          <w:sz w:val="28"/>
        </w:rPr>
        <w:t xml:space="preserve">СК РФ </w:t>
      </w:r>
      <w:r w:rsidRPr="00C83FA3">
        <w:rPr>
          <w:rFonts w:ascii="Times New Roman" w:hAnsi="Times New Roman"/>
          <w:sz w:val="28"/>
        </w:rPr>
        <w:t>владение, пользование</w:t>
      </w:r>
      <w:r>
        <w:rPr>
          <w:rFonts w:ascii="Times New Roman" w:eastAsiaTheme="minorHAnsi" w:hAnsi="Times New Roman"/>
          <w:sz w:val="28"/>
          <w:szCs w:val="28"/>
        </w:rPr>
        <w:t xml:space="preserve"> и распоряжение общим имуществом супругов осуществляются по обоюдному согласию супругов.</w:t>
      </w:r>
      <w:r w:rsidR="00324995">
        <w:rPr>
          <w:rFonts w:ascii="Times New Roman" w:eastAsiaTheme="minorHAnsi" w:hAnsi="Times New Roman"/>
          <w:sz w:val="28"/>
          <w:szCs w:val="28"/>
        </w:rPr>
        <w:t xml:space="preserve"> В то же время </w:t>
      </w:r>
      <w:r>
        <w:rPr>
          <w:rFonts w:ascii="Times New Roman" w:hAnsi="Times New Roman"/>
          <w:sz w:val="28"/>
          <w:szCs w:val="28"/>
          <w:lang w:eastAsia="ru-RU"/>
        </w:rPr>
        <w:t>п</w:t>
      </w:r>
      <w:r w:rsidRPr="00DA2DB3">
        <w:rPr>
          <w:rFonts w:ascii="Times New Roman" w:hAnsi="Times New Roman"/>
          <w:sz w:val="28"/>
          <w:szCs w:val="28"/>
          <w:lang w:eastAsia="ru-RU"/>
        </w:rPr>
        <w:t>ри совершении одним из супругов сделки по распоряжению общим имуществом предполагается, что он действует с согласия другого супруга</w:t>
      </w:r>
      <w:r w:rsidR="00324995" w:rsidRPr="00324995">
        <w:rPr>
          <w:rFonts w:ascii="Times New Roman" w:eastAsiaTheme="minorHAnsi" w:hAnsi="Times New Roman"/>
          <w:sz w:val="28"/>
          <w:szCs w:val="28"/>
        </w:rPr>
        <w:t xml:space="preserve"> </w:t>
      </w:r>
      <w:r w:rsidR="00887249">
        <w:rPr>
          <w:rFonts w:ascii="Times New Roman" w:eastAsiaTheme="minorHAnsi" w:hAnsi="Times New Roman"/>
          <w:sz w:val="28"/>
          <w:szCs w:val="28"/>
        </w:rPr>
        <w:t>(</w:t>
      </w:r>
      <w:r w:rsidR="0022485B">
        <w:rPr>
          <w:rFonts w:ascii="Times New Roman" w:eastAsiaTheme="minorHAnsi" w:hAnsi="Times New Roman"/>
          <w:sz w:val="28"/>
          <w:szCs w:val="28"/>
        </w:rPr>
        <w:t xml:space="preserve">абзац первый </w:t>
      </w:r>
      <w:r w:rsidR="00324995">
        <w:rPr>
          <w:rFonts w:ascii="Times New Roman" w:hAnsi="Times New Roman"/>
          <w:sz w:val="28"/>
          <w:szCs w:val="28"/>
          <w:lang w:eastAsia="ru-RU"/>
        </w:rPr>
        <w:t>пункт</w:t>
      </w:r>
      <w:r w:rsidR="0022485B">
        <w:rPr>
          <w:rFonts w:ascii="Times New Roman" w:hAnsi="Times New Roman"/>
          <w:sz w:val="28"/>
          <w:szCs w:val="28"/>
          <w:lang w:eastAsia="ru-RU"/>
        </w:rPr>
        <w:t>а</w:t>
      </w:r>
      <w:r w:rsidR="00324995" w:rsidRPr="00DA2DB3">
        <w:rPr>
          <w:rFonts w:ascii="Times New Roman" w:hAnsi="Times New Roman"/>
          <w:sz w:val="28"/>
          <w:szCs w:val="28"/>
          <w:lang w:eastAsia="ru-RU"/>
        </w:rPr>
        <w:t xml:space="preserve"> 2 статьи 35 </w:t>
      </w:r>
      <w:r w:rsidR="00324995">
        <w:rPr>
          <w:rFonts w:ascii="Times New Roman" w:hAnsi="Times New Roman"/>
          <w:sz w:val="28"/>
          <w:szCs w:val="28"/>
          <w:lang w:eastAsia="ru-RU"/>
        </w:rPr>
        <w:t>СК РФ</w:t>
      </w:r>
      <w:r w:rsidR="00887249">
        <w:rPr>
          <w:rFonts w:ascii="Times New Roman" w:hAnsi="Times New Roman"/>
          <w:sz w:val="28"/>
          <w:szCs w:val="28"/>
          <w:lang w:eastAsia="ru-RU"/>
        </w:rPr>
        <w:t>)</w:t>
      </w:r>
      <w:r w:rsidRPr="00DA2DB3">
        <w:rPr>
          <w:rFonts w:ascii="Times New Roman" w:hAnsi="Times New Roman"/>
          <w:sz w:val="28"/>
          <w:szCs w:val="28"/>
          <w:lang w:eastAsia="ru-RU"/>
        </w:rPr>
        <w:t>.</w:t>
      </w:r>
    </w:p>
    <w:p w:rsidR="00DA2DB3" w:rsidRDefault="00DA2DB3" w:rsidP="00DA2DB3">
      <w:pPr>
        <w:spacing w:after="0" w:line="360" w:lineRule="auto"/>
        <w:ind w:firstLine="709"/>
        <w:jc w:val="both"/>
        <w:rPr>
          <w:rFonts w:ascii="Times New Roman" w:hAnsi="Times New Roman"/>
          <w:sz w:val="28"/>
          <w:szCs w:val="28"/>
          <w:lang w:eastAsia="ru-RU"/>
        </w:rPr>
      </w:pPr>
      <w:proofErr w:type="gramStart"/>
      <w:r w:rsidRPr="00DA2DB3">
        <w:rPr>
          <w:rFonts w:ascii="Times New Roman" w:hAnsi="Times New Roman"/>
          <w:sz w:val="28"/>
          <w:szCs w:val="28"/>
          <w:lang w:eastAsia="ru-RU"/>
        </w:rPr>
        <w:t xml:space="preserve">Сделка, совершенная одним из супругов по распоряжению общим имуществом,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w:t>
      </w:r>
      <w:r w:rsidRPr="00DA2DB3">
        <w:rPr>
          <w:rFonts w:ascii="Times New Roman" w:hAnsi="Times New Roman"/>
          <w:sz w:val="28"/>
          <w:szCs w:val="28"/>
          <w:lang w:eastAsia="ru-RU"/>
        </w:rPr>
        <w:lastRenderedPageBreak/>
        <w:t>должна была знать о несогласии другого супруга на совершение данной сделки</w:t>
      </w:r>
      <w:r w:rsidR="0022485B">
        <w:rPr>
          <w:rFonts w:ascii="Times New Roman" w:hAnsi="Times New Roman"/>
          <w:sz w:val="28"/>
          <w:szCs w:val="28"/>
          <w:lang w:eastAsia="ru-RU"/>
        </w:rPr>
        <w:t xml:space="preserve"> (абзац второй пункта 2 статьи 35 СК РФ)</w:t>
      </w:r>
      <w:r w:rsidRPr="00DA2DB3">
        <w:rPr>
          <w:rFonts w:ascii="Times New Roman" w:hAnsi="Times New Roman"/>
          <w:sz w:val="28"/>
          <w:szCs w:val="28"/>
          <w:lang w:eastAsia="ru-RU"/>
        </w:rPr>
        <w:t>.</w:t>
      </w:r>
      <w:proofErr w:type="gramEnd"/>
    </w:p>
    <w:p w:rsidR="00C76052" w:rsidRDefault="007B03FF" w:rsidP="00DA2DB3">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При этом в отношении ряда сделок требуется нотариальное согласие супруга</w:t>
      </w:r>
      <w:r w:rsidR="00C76052">
        <w:rPr>
          <w:rFonts w:ascii="Times New Roman" w:hAnsi="Times New Roman"/>
          <w:sz w:val="28"/>
          <w:szCs w:val="28"/>
          <w:lang w:eastAsia="ru-RU"/>
        </w:rPr>
        <w:t>, в частности</w:t>
      </w:r>
      <w:r w:rsidR="00B868AF">
        <w:rPr>
          <w:rFonts w:ascii="Times New Roman" w:hAnsi="Times New Roman"/>
          <w:sz w:val="28"/>
          <w:szCs w:val="28"/>
          <w:lang w:eastAsia="ru-RU"/>
        </w:rPr>
        <w:t>,</w:t>
      </w:r>
      <w:r w:rsidR="00C76052">
        <w:rPr>
          <w:rFonts w:ascii="Times New Roman" w:hAnsi="Times New Roman"/>
          <w:sz w:val="28"/>
          <w:szCs w:val="28"/>
          <w:lang w:eastAsia="ru-RU"/>
        </w:rPr>
        <w:t xml:space="preserve"> для </w:t>
      </w:r>
      <w:r w:rsidR="00C76052">
        <w:rPr>
          <w:rFonts w:ascii="Times New Roman" w:eastAsiaTheme="minorHAnsi" w:hAnsi="Times New Roman"/>
          <w:sz w:val="28"/>
          <w:szCs w:val="28"/>
        </w:rPr>
        <w:t>заключения одним из супругов сделки по распоряжению имуществом, права на которое подлежат государственной регистрации (</w:t>
      </w:r>
      <w:r w:rsidR="0068251A">
        <w:rPr>
          <w:rFonts w:ascii="Times New Roman" w:eastAsiaTheme="minorHAnsi" w:hAnsi="Times New Roman"/>
          <w:sz w:val="28"/>
          <w:szCs w:val="28"/>
        </w:rPr>
        <w:t xml:space="preserve">абзац первый </w:t>
      </w:r>
      <w:r w:rsidR="00C76052">
        <w:rPr>
          <w:rFonts w:ascii="Times New Roman" w:eastAsiaTheme="minorHAnsi" w:hAnsi="Times New Roman"/>
          <w:sz w:val="28"/>
          <w:szCs w:val="28"/>
        </w:rPr>
        <w:t>пункт</w:t>
      </w:r>
      <w:r w:rsidR="0068251A">
        <w:rPr>
          <w:rFonts w:ascii="Times New Roman" w:eastAsiaTheme="minorHAnsi" w:hAnsi="Times New Roman"/>
          <w:sz w:val="28"/>
          <w:szCs w:val="28"/>
        </w:rPr>
        <w:t>а</w:t>
      </w:r>
      <w:r w:rsidR="00C76052">
        <w:rPr>
          <w:rFonts w:ascii="Times New Roman" w:eastAsiaTheme="minorHAnsi" w:hAnsi="Times New Roman"/>
          <w:sz w:val="28"/>
          <w:szCs w:val="28"/>
        </w:rPr>
        <w:t xml:space="preserve"> 3 статьи 35 СК РФ)</w:t>
      </w:r>
      <w:r>
        <w:rPr>
          <w:rFonts w:ascii="Times New Roman" w:hAnsi="Times New Roman"/>
          <w:sz w:val="28"/>
          <w:szCs w:val="28"/>
          <w:lang w:eastAsia="ru-RU"/>
        </w:rPr>
        <w:t>.</w:t>
      </w:r>
    </w:p>
    <w:p w:rsidR="0068251A" w:rsidRDefault="00C76052" w:rsidP="0068251A">
      <w:pPr>
        <w:spacing w:after="0" w:line="360" w:lineRule="auto"/>
        <w:ind w:firstLine="709"/>
        <w:jc w:val="both"/>
        <w:rPr>
          <w:rFonts w:ascii="Times New Roman" w:hAnsi="Times New Roman"/>
          <w:sz w:val="28"/>
          <w:szCs w:val="28"/>
          <w:lang w:eastAsia="ru-RU"/>
        </w:rPr>
      </w:pPr>
      <w:r>
        <w:rPr>
          <w:rFonts w:ascii="Times New Roman" w:eastAsiaTheme="minorHAnsi" w:hAnsi="Times New Roman"/>
          <w:sz w:val="28"/>
          <w:szCs w:val="28"/>
        </w:rP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r w:rsidR="0068251A">
        <w:rPr>
          <w:rFonts w:ascii="Times New Roman" w:eastAsiaTheme="minorHAnsi" w:hAnsi="Times New Roman"/>
          <w:sz w:val="28"/>
          <w:szCs w:val="28"/>
        </w:rPr>
        <w:t xml:space="preserve"> (абзац второй пункта 3 статьи 35 СК РФ)</w:t>
      </w:r>
      <w:r w:rsidR="0068251A">
        <w:rPr>
          <w:rFonts w:ascii="Times New Roman" w:hAnsi="Times New Roman"/>
          <w:sz w:val="28"/>
          <w:szCs w:val="28"/>
          <w:lang w:eastAsia="ru-RU"/>
        </w:rPr>
        <w:t>.</w:t>
      </w:r>
    </w:p>
    <w:p w:rsidR="007B03FF" w:rsidRDefault="00955166" w:rsidP="00955166">
      <w:pPr>
        <w:spacing w:after="0" w:line="360" w:lineRule="auto"/>
        <w:ind w:firstLine="709"/>
        <w:jc w:val="both"/>
        <w:rPr>
          <w:rFonts w:ascii="Times New Roman" w:hAnsi="Times New Roman"/>
          <w:sz w:val="28"/>
          <w:szCs w:val="28"/>
          <w:lang w:eastAsia="ru-RU"/>
        </w:rPr>
      </w:pPr>
      <w:r>
        <w:rPr>
          <w:rFonts w:ascii="Times New Roman" w:eastAsiaTheme="minorHAnsi" w:hAnsi="Times New Roman"/>
          <w:sz w:val="28"/>
          <w:szCs w:val="28"/>
        </w:rPr>
        <w:t>В случаях, когда результат интеллектуальной деятельности или средство индивидуализации подлежит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w:t>
      </w:r>
      <w:r w:rsidR="00986361">
        <w:rPr>
          <w:rFonts w:ascii="Times New Roman" w:eastAsiaTheme="minorHAnsi" w:hAnsi="Times New Roman"/>
          <w:sz w:val="28"/>
          <w:szCs w:val="28"/>
        </w:rPr>
        <w:t xml:space="preserve"> также подлеж</w:t>
      </w:r>
      <w:r w:rsidR="00451EA1">
        <w:rPr>
          <w:rFonts w:ascii="Times New Roman" w:eastAsiaTheme="minorHAnsi" w:hAnsi="Times New Roman"/>
          <w:sz w:val="28"/>
          <w:szCs w:val="28"/>
        </w:rPr>
        <w:t>а</w:t>
      </w:r>
      <w:r w:rsidR="00986361">
        <w:rPr>
          <w:rFonts w:ascii="Times New Roman" w:eastAsiaTheme="minorHAnsi" w:hAnsi="Times New Roman"/>
          <w:sz w:val="28"/>
          <w:szCs w:val="28"/>
        </w:rPr>
        <w:t>т регистрации</w:t>
      </w:r>
      <w:r>
        <w:rPr>
          <w:rFonts w:ascii="Times New Roman" w:eastAsiaTheme="minorHAnsi" w:hAnsi="Times New Roman"/>
          <w:sz w:val="28"/>
          <w:szCs w:val="28"/>
        </w:rPr>
        <w:t xml:space="preserve"> </w:t>
      </w:r>
      <w:r>
        <w:rPr>
          <w:rFonts w:ascii="Times New Roman" w:hAnsi="Times New Roman"/>
          <w:sz w:val="28"/>
          <w:szCs w:val="28"/>
          <w:lang w:eastAsia="ru-RU"/>
        </w:rPr>
        <w:t>(пункт 2 статьи 1232 ГК РФ).</w:t>
      </w:r>
      <w:r w:rsidR="00986361">
        <w:rPr>
          <w:rFonts w:ascii="Times New Roman" w:hAnsi="Times New Roman"/>
          <w:sz w:val="28"/>
          <w:szCs w:val="28"/>
          <w:lang w:eastAsia="ru-RU"/>
        </w:rPr>
        <w:t xml:space="preserve"> </w:t>
      </w:r>
      <w:r w:rsidR="00B868AF">
        <w:rPr>
          <w:rFonts w:ascii="Times New Roman" w:hAnsi="Times New Roman"/>
          <w:sz w:val="28"/>
          <w:szCs w:val="28"/>
          <w:lang w:eastAsia="ru-RU"/>
        </w:rPr>
        <w:t>Д</w:t>
      </w:r>
      <w:r w:rsidR="001E3605">
        <w:rPr>
          <w:rFonts w:ascii="Times New Roman" w:hAnsi="Times New Roman"/>
          <w:sz w:val="28"/>
          <w:szCs w:val="28"/>
          <w:lang w:eastAsia="ru-RU"/>
        </w:rPr>
        <w:t xml:space="preserve">ействующие </w:t>
      </w:r>
      <w:r w:rsidR="001E3605" w:rsidRPr="00830343">
        <w:rPr>
          <w:rFonts w:ascii="Times New Roman" w:eastAsiaTheme="minorHAnsi" w:hAnsi="Times New Roman"/>
          <w:sz w:val="28"/>
          <w:szCs w:val="28"/>
        </w:rPr>
        <w:t xml:space="preserve">нормативные правовые акты, регулирующие государственную регистрацию </w:t>
      </w:r>
      <w:r w:rsidR="001E3605">
        <w:rPr>
          <w:rFonts w:ascii="Times New Roman" w:hAnsi="Times New Roman"/>
          <w:sz w:val="28"/>
          <w:szCs w:val="28"/>
          <w:lang w:eastAsia="ru-RU"/>
        </w:rPr>
        <w:t xml:space="preserve">перехода исключительного права, не предусматривают </w:t>
      </w:r>
      <w:r w:rsidR="00B868AF">
        <w:rPr>
          <w:rFonts w:ascii="Times New Roman" w:hAnsi="Times New Roman"/>
          <w:sz w:val="28"/>
          <w:szCs w:val="28"/>
          <w:lang w:eastAsia="ru-RU"/>
        </w:rPr>
        <w:t>обязанности</w:t>
      </w:r>
      <w:r w:rsidR="001E3605">
        <w:rPr>
          <w:rFonts w:ascii="Times New Roman" w:hAnsi="Times New Roman"/>
          <w:sz w:val="28"/>
          <w:szCs w:val="28"/>
          <w:lang w:eastAsia="ru-RU"/>
        </w:rPr>
        <w:t xml:space="preserve"> </w:t>
      </w:r>
      <w:r w:rsidR="001E3605" w:rsidRPr="00830343">
        <w:rPr>
          <w:rFonts w:ascii="Times New Roman" w:eastAsiaTheme="minorHAnsi" w:hAnsi="Times New Roman"/>
          <w:sz w:val="28"/>
          <w:szCs w:val="28"/>
        </w:rPr>
        <w:t>предоставления и проверки нотариального согласия супруга на совершение сделки по распоряжению исключительным правом</w:t>
      </w:r>
    </w:p>
    <w:p w:rsidR="00B25728" w:rsidRDefault="001E3605" w:rsidP="00BA529D">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Таким образом, </w:t>
      </w:r>
      <w:r w:rsidR="00FD7590">
        <w:rPr>
          <w:rFonts w:ascii="Times New Roman" w:eastAsiaTheme="minorHAnsi" w:hAnsi="Times New Roman"/>
          <w:sz w:val="28"/>
          <w:szCs w:val="28"/>
        </w:rPr>
        <w:t>пункты 2 и 3 статьи 35 СК РФ устанавливаю</w:t>
      </w:r>
      <w:r w:rsidR="00BA529D">
        <w:rPr>
          <w:rFonts w:ascii="Times New Roman" w:eastAsiaTheme="minorHAnsi" w:hAnsi="Times New Roman"/>
          <w:sz w:val="28"/>
          <w:szCs w:val="28"/>
        </w:rPr>
        <w:t>т</w:t>
      </w:r>
      <w:r w:rsidR="00B25728">
        <w:rPr>
          <w:rFonts w:ascii="Times New Roman" w:eastAsiaTheme="minorHAnsi" w:hAnsi="Times New Roman"/>
          <w:sz w:val="28"/>
          <w:szCs w:val="28"/>
        </w:rPr>
        <w:t>:</w:t>
      </w:r>
    </w:p>
    <w:p w:rsidR="00B25728" w:rsidRDefault="00B25728" w:rsidP="00451EA1">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BA529D">
        <w:rPr>
          <w:rFonts w:ascii="Times New Roman" w:eastAsiaTheme="minorHAnsi" w:hAnsi="Times New Roman"/>
          <w:sz w:val="28"/>
          <w:szCs w:val="28"/>
        </w:rPr>
        <w:t xml:space="preserve"> презумпцию </w:t>
      </w:r>
      <w:r w:rsidR="0022485B">
        <w:rPr>
          <w:rFonts w:ascii="Times New Roman" w:eastAsiaTheme="minorHAnsi" w:hAnsi="Times New Roman"/>
          <w:sz w:val="28"/>
          <w:szCs w:val="28"/>
        </w:rPr>
        <w:t xml:space="preserve">согласия </w:t>
      </w:r>
      <w:r w:rsidR="00BA529D">
        <w:rPr>
          <w:rFonts w:ascii="Times New Roman" w:eastAsiaTheme="minorHAnsi" w:hAnsi="Times New Roman"/>
          <w:sz w:val="28"/>
          <w:szCs w:val="28"/>
        </w:rPr>
        <w:t>супруга на распоряжение общим имуществом</w:t>
      </w:r>
      <w:r w:rsidR="00451EA1">
        <w:rPr>
          <w:rFonts w:ascii="Times New Roman" w:eastAsiaTheme="minorHAnsi" w:hAnsi="Times New Roman"/>
          <w:sz w:val="28"/>
          <w:szCs w:val="28"/>
        </w:rPr>
        <w:t>;</w:t>
      </w:r>
      <w:r w:rsidR="00D2538D">
        <w:rPr>
          <w:rFonts w:ascii="Times New Roman" w:eastAsiaTheme="minorHAnsi" w:hAnsi="Times New Roman"/>
          <w:sz w:val="28"/>
          <w:szCs w:val="28"/>
        </w:rPr>
        <w:t xml:space="preserve"> </w:t>
      </w:r>
    </w:p>
    <w:p w:rsidR="00B25728" w:rsidRDefault="00B25728" w:rsidP="00451EA1">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w:t>
      </w:r>
      <w:r w:rsidR="00D2538D">
        <w:rPr>
          <w:rFonts w:ascii="Times New Roman" w:eastAsiaTheme="minorHAnsi" w:hAnsi="Times New Roman"/>
          <w:sz w:val="28"/>
          <w:szCs w:val="28"/>
        </w:rPr>
        <w:t>необходимость получения нотариального согласия супруга на совершение сделок</w:t>
      </w:r>
      <w:r w:rsidR="003B3B67">
        <w:rPr>
          <w:rFonts w:ascii="Times New Roman" w:eastAsiaTheme="minorHAnsi" w:hAnsi="Times New Roman"/>
          <w:sz w:val="28"/>
          <w:szCs w:val="28"/>
        </w:rPr>
        <w:t xml:space="preserve"> в отношении имущества, права на которые подлежат регистрации</w:t>
      </w:r>
      <w:r w:rsidR="00451EA1">
        <w:rPr>
          <w:rFonts w:ascii="Times New Roman" w:eastAsiaTheme="minorHAnsi" w:hAnsi="Times New Roman"/>
          <w:sz w:val="28"/>
          <w:szCs w:val="28"/>
        </w:rPr>
        <w:t>;</w:t>
      </w:r>
      <w:r w:rsidR="008C1581">
        <w:rPr>
          <w:rFonts w:ascii="Times New Roman" w:eastAsiaTheme="minorHAnsi" w:hAnsi="Times New Roman"/>
          <w:sz w:val="28"/>
          <w:szCs w:val="28"/>
        </w:rPr>
        <w:t xml:space="preserve"> </w:t>
      </w:r>
    </w:p>
    <w:p w:rsidR="00B25728" w:rsidRDefault="00CF1E41" w:rsidP="00451EA1">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w:t>
      </w:r>
      <w:r w:rsidR="008C1581">
        <w:rPr>
          <w:rFonts w:ascii="Times New Roman" w:eastAsiaTheme="minorHAnsi" w:hAnsi="Times New Roman"/>
          <w:sz w:val="28"/>
          <w:szCs w:val="28"/>
        </w:rPr>
        <w:t>условия признания недействительной сделки, совершенной без согласия</w:t>
      </w:r>
      <w:r w:rsidR="00B25728">
        <w:rPr>
          <w:rFonts w:ascii="Times New Roman" w:eastAsiaTheme="minorHAnsi" w:hAnsi="Times New Roman"/>
          <w:sz w:val="28"/>
          <w:szCs w:val="28"/>
        </w:rPr>
        <w:t xml:space="preserve"> второго супруга</w:t>
      </w:r>
      <w:r w:rsidR="00BA529D">
        <w:rPr>
          <w:rFonts w:ascii="Times New Roman" w:eastAsiaTheme="minorHAnsi" w:hAnsi="Times New Roman"/>
          <w:sz w:val="28"/>
          <w:szCs w:val="28"/>
        </w:rPr>
        <w:t xml:space="preserve">. </w:t>
      </w:r>
    </w:p>
    <w:p w:rsidR="00B25728" w:rsidRDefault="001E3605" w:rsidP="00CA04D1">
      <w:pPr>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В </w:t>
      </w:r>
      <w:r w:rsidR="00FD7590">
        <w:rPr>
          <w:rFonts w:ascii="Times New Roman" w:eastAsiaTheme="minorHAnsi" w:hAnsi="Times New Roman"/>
          <w:sz w:val="28"/>
          <w:szCs w:val="28"/>
        </w:rPr>
        <w:t>пункте 3 статьи</w:t>
      </w:r>
      <w:r>
        <w:rPr>
          <w:rFonts w:ascii="Times New Roman" w:eastAsiaTheme="minorHAnsi" w:hAnsi="Times New Roman"/>
          <w:sz w:val="28"/>
          <w:szCs w:val="28"/>
        </w:rPr>
        <w:t xml:space="preserve"> 1229 ГК </w:t>
      </w:r>
      <w:r w:rsidR="00BA529D">
        <w:rPr>
          <w:rFonts w:ascii="Times New Roman" w:eastAsiaTheme="minorHAnsi" w:hAnsi="Times New Roman"/>
          <w:sz w:val="28"/>
          <w:szCs w:val="28"/>
        </w:rPr>
        <w:t>РФ</w:t>
      </w:r>
      <w:r w:rsidR="00B25728">
        <w:rPr>
          <w:rFonts w:ascii="Times New Roman" w:eastAsiaTheme="minorHAnsi" w:hAnsi="Times New Roman"/>
          <w:sz w:val="28"/>
          <w:szCs w:val="28"/>
        </w:rPr>
        <w:t xml:space="preserve"> не установлены:</w:t>
      </w:r>
    </w:p>
    <w:p w:rsidR="00B25728" w:rsidRDefault="00B868AF" w:rsidP="00451EA1">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w:t>
      </w:r>
      <w:r w:rsidR="00BA529D">
        <w:rPr>
          <w:rFonts w:ascii="Times New Roman" w:eastAsiaTheme="minorHAnsi" w:hAnsi="Times New Roman"/>
          <w:sz w:val="28"/>
          <w:szCs w:val="28"/>
        </w:rPr>
        <w:t xml:space="preserve">презумпция </w:t>
      </w:r>
      <w:r w:rsidR="001E3605">
        <w:rPr>
          <w:rFonts w:ascii="Times New Roman" w:eastAsiaTheme="minorHAnsi" w:hAnsi="Times New Roman"/>
          <w:sz w:val="28"/>
          <w:szCs w:val="28"/>
        </w:rPr>
        <w:t xml:space="preserve">согласия </w:t>
      </w:r>
      <w:proofErr w:type="spellStart"/>
      <w:r>
        <w:rPr>
          <w:rFonts w:ascii="Times New Roman" w:eastAsiaTheme="minorHAnsi" w:hAnsi="Times New Roman"/>
          <w:sz w:val="28"/>
          <w:szCs w:val="28"/>
        </w:rPr>
        <w:t>соправообладателя</w:t>
      </w:r>
      <w:proofErr w:type="spellEnd"/>
      <w:r>
        <w:rPr>
          <w:rFonts w:ascii="Times New Roman" w:eastAsiaTheme="minorHAnsi" w:hAnsi="Times New Roman"/>
          <w:sz w:val="28"/>
          <w:szCs w:val="28"/>
        </w:rPr>
        <w:t xml:space="preserve"> </w:t>
      </w:r>
      <w:r w:rsidR="00BA529D">
        <w:rPr>
          <w:rFonts w:ascii="Times New Roman" w:eastAsiaTheme="minorHAnsi" w:hAnsi="Times New Roman"/>
          <w:sz w:val="28"/>
          <w:szCs w:val="28"/>
        </w:rPr>
        <w:t>при распоряжении исключительным правом</w:t>
      </w:r>
      <w:r w:rsidR="00451EA1">
        <w:rPr>
          <w:rFonts w:ascii="Times New Roman" w:eastAsiaTheme="minorHAnsi" w:hAnsi="Times New Roman"/>
          <w:sz w:val="28"/>
          <w:szCs w:val="28"/>
        </w:rPr>
        <w:t>;</w:t>
      </w:r>
      <w:r w:rsidR="001E3605">
        <w:rPr>
          <w:rFonts w:ascii="Times New Roman" w:eastAsiaTheme="minorHAnsi" w:hAnsi="Times New Roman"/>
          <w:sz w:val="28"/>
          <w:szCs w:val="28"/>
        </w:rPr>
        <w:t xml:space="preserve"> </w:t>
      </w:r>
    </w:p>
    <w:p w:rsidR="00B25728" w:rsidRDefault="00B25728" w:rsidP="00451EA1">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1E3605">
        <w:rPr>
          <w:rFonts w:ascii="Times New Roman" w:eastAsiaTheme="minorHAnsi" w:hAnsi="Times New Roman"/>
          <w:sz w:val="28"/>
          <w:szCs w:val="28"/>
        </w:rPr>
        <w:t>необходимость получения нотариального согласия</w:t>
      </w:r>
      <w:r w:rsidR="00796839">
        <w:rPr>
          <w:rFonts w:ascii="Times New Roman" w:eastAsiaTheme="minorHAnsi" w:hAnsi="Times New Roman"/>
          <w:sz w:val="28"/>
          <w:szCs w:val="28"/>
        </w:rPr>
        <w:t xml:space="preserve"> супруга</w:t>
      </w:r>
      <w:r w:rsidR="00451EA1">
        <w:rPr>
          <w:rFonts w:ascii="Times New Roman" w:eastAsiaTheme="minorHAnsi" w:hAnsi="Times New Roman"/>
          <w:sz w:val="28"/>
          <w:szCs w:val="28"/>
        </w:rPr>
        <w:t>;</w:t>
      </w:r>
      <w:r>
        <w:rPr>
          <w:rFonts w:ascii="Times New Roman" w:eastAsiaTheme="minorHAnsi" w:hAnsi="Times New Roman"/>
          <w:sz w:val="28"/>
          <w:szCs w:val="28"/>
        </w:rPr>
        <w:t xml:space="preserve"> </w:t>
      </w:r>
    </w:p>
    <w:p w:rsidR="00DA2DB3" w:rsidRDefault="00B25728" w:rsidP="00451EA1">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CF1E41">
        <w:rPr>
          <w:rFonts w:ascii="Times New Roman" w:eastAsiaTheme="minorHAnsi" w:hAnsi="Times New Roman"/>
          <w:sz w:val="28"/>
          <w:szCs w:val="28"/>
        </w:rPr>
        <w:t> </w:t>
      </w:r>
      <w:r w:rsidR="00F97AAC">
        <w:rPr>
          <w:rFonts w:ascii="Times New Roman" w:eastAsiaTheme="minorHAnsi" w:hAnsi="Times New Roman"/>
          <w:sz w:val="28"/>
          <w:szCs w:val="28"/>
        </w:rPr>
        <w:t>условия признания недействительной</w:t>
      </w:r>
      <w:r w:rsidR="00CF1E41" w:rsidRPr="00CF1E41">
        <w:rPr>
          <w:rFonts w:ascii="Times New Roman" w:eastAsiaTheme="minorHAnsi" w:hAnsi="Times New Roman"/>
          <w:sz w:val="28"/>
          <w:szCs w:val="28"/>
        </w:rPr>
        <w:t xml:space="preserve"> </w:t>
      </w:r>
      <w:r w:rsidR="00CF1E41">
        <w:rPr>
          <w:rFonts w:ascii="Times New Roman" w:eastAsiaTheme="minorHAnsi" w:hAnsi="Times New Roman"/>
          <w:sz w:val="28"/>
          <w:szCs w:val="28"/>
        </w:rPr>
        <w:t>сделки по распоряжению исключительным правом</w:t>
      </w:r>
      <w:r w:rsidR="00796839">
        <w:rPr>
          <w:rFonts w:ascii="Times New Roman" w:eastAsiaTheme="minorHAnsi" w:hAnsi="Times New Roman"/>
          <w:sz w:val="28"/>
          <w:szCs w:val="28"/>
        </w:rPr>
        <w:t xml:space="preserve">, совершенной с нарушением требования </w:t>
      </w:r>
      <w:r w:rsidR="00796839" w:rsidRPr="00D37941">
        <w:rPr>
          <w:rFonts w:ascii="Times New Roman" w:eastAsiaTheme="minorHAnsi" w:hAnsi="Times New Roman"/>
          <w:sz w:val="28"/>
          <w:szCs w:val="28"/>
        </w:rPr>
        <w:t>абзац</w:t>
      </w:r>
      <w:r w:rsidR="00796839">
        <w:rPr>
          <w:rFonts w:ascii="Times New Roman" w:eastAsiaTheme="minorHAnsi" w:hAnsi="Times New Roman"/>
          <w:sz w:val="28"/>
          <w:szCs w:val="28"/>
        </w:rPr>
        <w:t>а</w:t>
      </w:r>
      <w:r w:rsidR="00427FBF">
        <w:rPr>
          <w:rFonts w:ascii="Times New Roman" w:eastAsiaTheme="minorHAnsi" w:hAnsi="Times New Roman"/>
          <w:sz w:val="28"/>
          <w:szCs w:val="28"/>
        </w:rPr>
        <w:t> </w:t>
      </w:r>
      <w:r w:rsidR="00796839" w:rsidRPr="00D37941">
        <w:rPr>
          <w:rFonts w:ascii="Times New Roman" w:eastAsiaTheme="minorHAnsi" w:hAnsi="Times New Roman"/>
          <w:sz w:val="28"/>
          <w:szCs w:val="28"/>
        </w:rPr>
        <w:t>второ</w:t>
      </w:r>
      <w:r w:rsidR="00796839">
        <w:rPr>
          <w:rFonts w:ascii="Times New Roman" w:eastAsiaTheme="minorHAnsi" w:hAnsi="Times New Roman"/>
          <w:sz w:val="28"/>
          <w:szCs w:val="28"/>
        </w:rPr>
        <w:t>го</w:t>
      </w:r>
      <w:r w:rsidR="00796839" w:rsidRPr="00D37941">
        <w:rPr>
          <w:rFonts w:ascii="Times New Roman" w:eastAsiaTheme="minorHAnsi" w:hAnsi="Times New Roman"/>
          <w:sz w:val="28"/>
          <w:szCs w:val="28"/>
        </w:rPr>
        <w:t xml:space="preserve"> </w:t>
      </w:r>
      <w:r w:rsidR="00796839">
        <w:rPr>
          <w:rFonts w:ascii="Times New Roman" w:eastAsiaTheme="minorHAnsi" w:hAnsi="Times New Roman"/>
          <w:sz w:val="28"/>
          <w:szCs w:val="28"/>
        </w:rPr>
        <w:t>пункта 3 статьи 1229 ГК РФ</w:t>
      </w:r>
      <w:r w:rsidR="00BA529D">
        <w:rPr>
          <w:rFonts w:ascii="Times New Roman" w:eastAsiaTheme="minorHAnsi" w:hAnsi="Times New Roman"/>
          <w:sz w:val="28"/>
          <w:szCs w:val="28"/>
        </w:rPr>
        <w:t xml:space="preserve">. </w:t>
      </w:r>
    </w:p>
    <w:p w:rsidR="005168DB" w:rsidRDefault="005168DB" w:rsidP="00BA529D">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w:t>
      </w:r>
      <w:r w:rsidR="00796839">
        <w:rPr>
          <w:rFonts w:ascii="Times New Roman" w:eastAsiaTheme="minorHAnsi" w:hAnsi="Times New Roman"/>
          <w:sz w:val="28"/>
          <w:szCs w:val="28"/>
        </w:rPr>
        <w:t>связи с этим необходимо обсудить</w:t>
      </w:r>
      <w:r>
        <w:rPr>
          <w:rFonts w:ascii="Times New Roman" w:eastAsiaTheme="minorHAnsi" w:hAnsi="Times New Roman"/>
          <w:sz w:val="28"/>
          <w:szCs w:val="28"/>
        </w:rPr>
        <w:t>, какая норма должна считаться специальной и подлеж</w:t>
      </w:r>
      <w:r w:rsidR="00796839">
        <w:rPr>
          <w:rFonts w:ascii="Times New Roman" w:eastAsiaTheme="minorHAnsi" w:hAnsi="Times New Roman"/>
          <w:sz w:val="28"/>
          <w:szCs w:val="28"/>
        </w:rPr>
        <w:t>ащей</w:t>
      </w:r>
      <w:r>
        <w:rPr>
          <w:rFonts w:ascii="Times New Roman" w:eastAsiaTheme="minorHAnsi" w:hAnsi="Times New Roman"/>
          <w:sz w:val="28"/>
          <w:szCs w:val="28"/>
        </w:rPr>
        <w:t xml:space="preserve"> применению </w:t>
      </w:r>
      <w:r w:rsidR="00796839">
        <w:rPr>
          <w:rFonts w:ascii="Times New Roman" w:eastAsiaTheme="minorHAnsi" w:hAnsi="Times New Roman"/>
          <w:sz w:val="28"/>
          <w:szCs w:val="28"/>
        </w:rPr>
        <w:t>в случае</w:t>
      </w:r>
      <w:r>
        <w:rPr>
          <w:rFonts w:ascii="Times New Roman" w:eastAsiaTheme="minorHAnsi" w:hAnsi="Times New Roman"/>
          <w:sz w:val="28"/>
          <w:szCs w:val="28"/>
        </w:rPr>
        <w:t xml:space="preserve"> распоряжени</w:t>
      </w:r>
      <w:r w:rsidR="00796839">
        <w:rPr>
          <w:rFonts w:ascii="Times New Roman" w:eastAsiaTheme="minorHAnsi" w:hAnsi="Times New Roman"/>
          <w:sz w:val="28"/>
          <w:szCs w:val="28"/>
        </w:rPr>
        <w:t>я</w:t>
      </w:r>
      <w:r>
        <w:rPr>
          <w:rFonts w:ascii="Times New Roman" w:eastAsiaTheme="minorHAnsi" w:hAnsi="Times New Roman"/>
          <w:sz w:val="28"/>
          <w:szCs w:val="28"/>
        </w:rPr>
        <w:t xml:space="preserve"> исключительным правом, которое относится к общему имуществу супругов.</w:t>
      </w:r>
    </w:p>
    <w:p w:rsidR="00986361" w:rsidRDefault="00986361" w:rsidP="00BA529D">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Если признать специальной </w:t>
      </w:r>
      <w:r w:rsidR="00A3081B">
        <w:rPr>
          <w:rFonts w:ascii="Times New Roman" w:eastAsiaTheme="minorHAnsi" w:hAnsi="Times New Roman"/>
          <w:sz w:val="28"/>
          <w:szCs w:val="28"/>
        </w:rPr>
        <w:t xml:space="preserve">норму </w:t>
      </w:r>
      <w:r w:rsidR="00FD7590">
        <w:rPr>
          <w:rFonts w:ascii="Times New Roman" w:eastAsiaTheme="minorHAnsi" w:hAnsi="Times New Roman"/>
          <w:sz w:val="28"/>
          <w:szCs w:val="28"/>
        </w:rPr>
        <w:t xml:space="preserve">пункта 3 </w:t>
      </w:r>
      <w:r>
        <w:rPr>
          <w:rFonts w:ascii="Times New Roman" w:eastAsiaTheme="minorHAnsi" w:hAnsi="Times New Roman"/>
          <w:sz w:val="28"/>
          <w:szCs w:val="28"/>
        </w:rPr>
        <w:t>стать</w:t>
      </w:r>
      <w:r w:rsidR="00A3081B">
        <w:rPr>
          <w:rFonts w:ascii="Times New Roman" w:eastAsiaTheme="minorHAnsi" w:hAnsi="Times New Roman"/>
          <w:sz w:val="28"/>
          <w:szCs w:val="28"/>
        </w:rPr>
        <w:t>и</w:t>
      </w:r>
      <w:r>
        <w:rPr>
          <w:rFonts w:ascii="Times New Roman" w:eastAsiaTheme="minorHAnsi" w:hAnsi="Times New Roman"/>
          <w:sz w:val="28"/>
          <w:szCs w:val="28"/>
        </w:rPr>
        <w:t xml:space="preserve"> 1229 </w:t>
      </w:r>
      <w:r w:rsidR="00A3081B">
        <w:rPr>
          <w:rFonts w:ascii="Times New Roman" w:eastAsiaTheme="minorHAnsi" w:hAnsi="Times New Roman"/>
          <w:sz w:val="28"/>
          <w:szCs w:val="28"/>
        </w:rPr>
        <w:t xml:space="preserve">ГК РФ, </w:t>
      </w:r>
      <w:r>
        <w:rPr>
          <w:rFonts w:ascii="Times New Roman" w:eastAsiaTheme="minorHAnsi" w:hAnsi="Times New Roman"/>
          <w:sz w:val="28"/>
          <w:szCs w:val="28"/>
        </w:rPr>
        <w:t>то презумпци</w:t>
      </w:r>
      <w:r w:rsidR="00A3081B">
        <w:rPr>
          <w:rFonts w:ascii="Times New Roman" w:eastAsiaTheme="minorHAnsi" w:hAnsi="Times New Roman"/>
          <w:sz w:val="28"/>
          <w:szCs w:val="28"/>
        </w:rPr>
        <w:t>я</w:t>
      </w:r>
      <w:r>
        <w:rPr>
          <w:rFonts w:ascii="Times New Roman" w:eastAsiaTheme="minorHAnsi" w:hAnsi="Times New Roman"/>
          <w:sz w:val="28"/>
          <w:szCs w:val="28"/>
        </w:rPr>
        <w:t xml:space="preserve"> согласия </w:t>
      </w:r>
      <w:r w:rsidR="00A3081B">
        <w:rPr>
          <w:rFonts w:ascii="Times New Roman" w:eastAsiaTheme="minorHAnsi" w:hAnsi="Times New Roman"/>
          <w:sz w:val="28"/>
          <w:szCs w:val="28"/>
        </w:rPr>
        <w:t>второго супруга, требование</w:t>
      </w:r>
      <w:r>
        <w:rPr>
          <w:rFonts w:ascii="Times New Roman" w:eastAsiaTheme="minorHAnsi" w:hAnsi="Times New Roman"/>
          <w:sz w:val="28"/>
          <w:szCs w:val="28"/>
        </w:rPr>
        <w:t xml:space="preserve"> нотариально</w:t>
      </w:r>
      <w:r w:rsidR="00A3081B">
        <w:rPr>
          <w:rFonts w:ascii="Times New Roman" w:eastAsiaTheme="minorHAnsi" w:hAnsi="Times New Roman"/>
          <w:sz w:val="28"/>
          <w:szCs w:val="28"/>
        </w:rPr>
        <w:t xml:space="preserve">го согласия на совершения сделки </w:t>
      </w:r>
      <w:r w:rsidR="00D2538D">
        <w:rPr>
          <w:rFonts w:ascii="Times New Roman" w:eastAsiaTheme="minorHAnsi" w:hAnsi="Times New Roman"/>
          <w:sz w:val="28"/>
          <w:szCs w:val="28"/>
        </w:rPr>
        <w:t xml:space="preserve">и условия признания сделки недействительной </w:t>
      </w:r>
      <w:r w:rsidR="00A3081B">
        <w:rPr>
          <w:rFonts w:ascii="Times New Roman" w:eastAsiaTheme="minorHAnsi" w:hAnsi="Times New Roman"/>
          <w:sz w:val="28"/>
          <w:szCs w:val="28"/>
        </w:rPr>
        <w:t xml:space="preserve">не будут </w:t>
      </w:r>
      <w:r w:rsidR="006123D7">
        <w:rPr>
          <w:rFonts w:ascii="Times New Roman" w:eastAsiaTheme="minorHAnsi" w:hAnsi="Times New Roman"/>
          <w:sz w:val="28"/>
          <w:szCs w:val="28"/>
        </w:rPr>
        <w:t>действовать</w:t>
      </w:r>
      <w:r w:rsidR="00A3081B">
        <w:rPr>
          <w:rFonts w:ascii="Times New Roman" w:eastAsiaTheme="minorHAnsi" w:hAnsi="Times New Roman"/>
          <w:sz w:val="28"/>
          <w:szCs w:val="28"/>
        </w:rPr>
        <w:t xml:space="preserve">. </w:t>
      </w:r>
    </w:p>
    <w:p w:rsidR="00986361" w:rsidRDefault="00C06E61" w:rsidP="00BA529D">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Если признать специальн</w:t>
      </w:r>
      <w:r w:rsidR="006123D7">
        <w:rPr>
          <w:rFonts w:ascii="Times New Roman" w:eastAsiaTheme="minorHAnsi" w:hAnsi="Times New Roman"/>
          <w:sz w:val="28"/>
          <w:szCs w:val="28"/>
        </w:rPr>
        <w:t>ой</w:t>
      </w:r>
      <w:r>
        <w:rPr>
          <w:rFonts w:ascii="Times New Roman" w:eastAsiaTheme="minorHAnsi" w:hAnsi="Times New Roman"/>
          <w:sz w:val="28"/>
          <w:szCs w:val="28"/>
        </w:rPr>
        <w:t xml:space="preserve"> норм</w:t>
      </w:r>
      <w:r w:rsidR="006123D7">
        <w:rPr>
          <w:rFonts w:ascii="Times New Roman" w:eastAsiaTheme="minorHAnsi" w:hAnsi="Times New Roman"/>
          <w:sz w:val="28"/>
          <w:szCs w:val="28"/>
        </w:rPr>
        <w:t>у</w:t>
      </w:r>
      <w:r>
        <w:rPr>
          <w:rFonts w:ascii="Times New Roman" w:eastAsiaTheme="minorHAnsi" w:hAnsi="Times New Roman"/>
          <w:sz w:val="28"/>
          <w:szCs w:val="28"/>
        </w:rPr>
        <w:t xml:space="preserve"> </w:t>
      </w:r>
      <w:r w:rsidR="00451EA1">
        <w:rPr>
          <w:rFonts w:ascii="Times New Roman" w:eastAsiaTheme="minorHAnsi" w:hAnsi="Times New Roman"/>
          <w:sz w:val="28"/>
          <w:szCs w:val="28"/>
        </w:rPr>
        <w:t>пунктов</w:t>
      </w:r>
      <w:r w:rsidR="00FD7590">
        <w:rPr>
          <w:rFonts w:ascii="Times New Roman" w:eastAsiaTheme="minorHAnsi" w:hAnsi="Times New Roman"/>
          <w:sz w:val="28"/>
          <w:szCs w:val="28"/>
        </w:rPr>
        <w:t xml:space="preserve"> 2, 3 </w:t>
      </w:r>
      <w:r>
        <w:rPr>
          <w:rFonts w:ascii="Times New Roman" w:eastAsiaTheme="minorHAnsi" w:hAnsi="Times New Roman"/>
          <w:sz w:val="28"/>
          <w:szCs w:val="28"/>
        </w:rPr>
        <w:t xml:space="preserve">статьи 35 СК РФ, то в случае совершения </w:t>
      </w:r>
      <w:r w:rsidR="001F265C">
        <w:rPr>
          <w:rFonts w:ascii="Times New Roman" w:eastAsiaTheme="minorHAnsi" w:hAnsi="Times New Roman"/>
          <w:sz w:val="28"/>
          <w:szCs w:val="28"/>
        </w:rPr>
        <w:t xml:space="preserve">сделки </w:t>
      </w:r>
      <w:r w:rsidR="006123D7">
        <w:rPr>
          <w:rFonts w:ascii="Times New Roman" w:eastAsiaTheme="minorHAnsi" w:hAnsi="Times New Roman"/>
          <w:sz w:val="28"/>
          <w:szCs w:val="28"/>
        </w:rPr>
        <w:t>в отношении</w:t>
      </w:r>
      <w:r w:rsidR="001F265C">
        <w:rPr>
          <w:rFonts w:ascii="Times New Roman" w:eastAsiaTheme="minorHAnsi" w:hAnsi="Times New Roman"/>
          <w:sz w:val="28"/>
          <w:szCs w:val="28"/>
        </w:rPr>
        <w:t xml:space="preserve"> исключительн</w:t>
      </w:r>
      <w:r w:rsidR="006123D7">
        <w:rPr>
          <w:rFonts w:ascii="Times New Roman" w:eastAsiaTheme="minorHAnsi" w:hAnsi="Times New Roman"/>
          <w:sz w:val="28"/>
          <w:szCs w:val="28"/>
        </w:rPr>
        <w:t>ого</w:t>
      </w:r>
      <w:r w:rsidR="001F265C">
        <w:rPr>
          <w:rFonts w:ascii="Times New Roman" w:eastAsiaTheme="minorHAnsi" w:hAnsi="Times New Roman"/>
          <w:sz w:val="28"/>
          <w:szCs w:val="28"/>
        </w:rPr>
        <w:t xml:space="preserve"> прав</w:t>
      </w:r>
      <w:r w:rsidR="006123D7">
        <w:rPr>
          <w:rFonts w:ascii="Times New Roman" w:eastAsiaTheme="minorHAnsi" w:hAnsi="Times New Roman"/>
          <w:sz w:val="28"/>
          <w:szCs w:val="28"/>
        </w:rPr>
        <w:t>а</w:t>
      </w:r>
      <w:r w:rsidR="001F265C">
        <w:rPr>
          <w:rFonts w:ascii="Times New Roman" w:eastAsiaTheme="minorHAnsi" w:hAnsi="Times New Roman"/>
          <w:sz w:val="28"/>
          <w:szCs w:val="28"/>
        </w:rPr>
        <w:t xml:space="preserve"> на результаты интеллектуальной деятельности или средства индивидуализации, </w:t>
      </w:r>
      <w:r w:rsidR="006123D7">
        <w:rPr>
          <w:rFonts w:ascii="Times New Roman" w:eastAsiaTheme="minorHAnsi" w:hAnsi="Times New Roman"/>
          <w:sz w:val="28"/>
          <w:szCs w:val="28"/>
        </w:rPr>
        <w:t>которые подлежат</w:t>
      </w:r>
      <w:r w:rsidR="001F265C">
        <w:rPr>
          <w:rFonts w:ascii="Times New Roman" w:eastAsiaTheme="minorHAnsi" w:hAnsi="Times New Roman"/>
          <w:sz w:val="28"/>
          <w:szCs w:val="28"/>
        </w:rPr>
        <w:t xml:space="preserve"> государственной регистрации, </w:t>
      </w:r>
      <w:r w:rsidR="00796839">
        <w:rPr>
          <w:rFonts w:ascii="Times New Roman" w:eastAsiaTheme="minorHAnsi" w:hAnsi="Times New Roman"/>
          <w:sz w:val="28"/>
          <w:szCs w:val="28"/>
        </w:rPr>
        <w:t>будет требоваться</w:t>
      </w:r>
      <w:r w:rsidR="001F265C">
        <w:rPr>
          <w:rFonts w:ascii="Times New Roman" w:eastAsiaTheme="minorHAnsi" w:hAnsi="Times New Roman"/>
          <w:sz w:val="28"/>
          <w:szCs w:val="28"/>
        </w:rPr>
        <w:t xml:space="preserve"> представление нотариального согласия супру</w:t>
      </w:r>
      <w:r w:rsidR="00796839">
        <w:rPr>
          <w:rFonts w:ascii="Times New Roman" w:eastAsiaTheme="minorHAnsi" w:hAnsi="Times New Roman"/>
          <w:sz w:val="28"/>
          <w:szCs w:val="28"/>
        </w:rPr>
        <w:t>га;</w:t>
      </w:r>
      <w:r w:rsidR="001F265C">
        <w:rPr>
          <w:rFonts w:ascii="Times New Roman" w:eastAsiaTheme="minorHAnsi" w:hAnsi="Times New Roman"/>
          <w:sz w:val="28"/>
          <w:szCs w:val="28"/>
        </w:rPr>
        <w:t xml:space="preserve"> в </w:t>
      </w:r>
      <w:r w:rsidR="00D2538D">
        <w:rPr>
          <w:rFonts w:ascii="Times New Roman" w:eastAsiaTheme="minorHAnsi" w:hAnsi="Times New Roman"/>
          <w:sz w:val="28"/>
          <w:szCs w:val="28"/>
        </w:rPr>
        <w:t>отношении нерегистрируемых результатов интеллектуальной деятельности</w:t>
      </w:r>
      <w:r w:rsidR="001F265C">
        <w:rPr>
          <w:rFonts w:ascii="Times New Roman" w:eastAsiaTheme="minorHAnsi" w:hAnsi="Times New Roman"/>
          <w:sz w:val="28"/>
          <w:szCs w:val="28"/>
        </w:rPr>
        <w:t xml:space="preserve"> </w:t>
      </w:r>
      <w:r w:rsidR="009769AD">
        <w:rPr>
          <w:rFonts w:ascii="Times New Roman" w:eastAsiaTheme="minorHAnsi" w:hAnsi="Times New Roman"/>
          <w:sz w:val="28"/>
          <w:szCs w:val="28"/>
        </w:rPr>
        <w:t xml:space="preserve">и средств индивидуализации </w:t>
      </w:r>
      <w:r w:rsidR="001F265C">
        <w:rPr>
          <w:rFonts w:ascii="Times New Roman" w:eastAsiaTheme="minorHAnsi" w:hAnsi="Times New Roman"/>
          <w:sz w:val="28"/>
          <w:szCs w:val="28"/>
        </w:rPr>
        <w:t>будет действовать презумпция согласия второго супруга</w:t>
      </w:r>
      <w:r w:rsidR="003B3B67">
        <w:rPr>
          <w:rFonts w:ascii="Times New Roman" w:eastAsiaTheme="minorHAnsi" w:hAnsi="Times New Roman"/>
          <w:sz w:val="28"/>
          <w:szCs w:val="28"/>
        </w:rPr>
        <w:t xml:space="preserve">, условия признания сделки недействительной будут определяться </w:t>
      </w:r>
      <w:r w:rsidR="00796839">
        <w:rPr>
          <w:rFonts w:ascii="Times New Roman" w:eastAsiaTheme="minorHAnsi" w:hAnsi="Times New Roman"/>
          <w:sz w:val="28"/>
          <w:szCs w:val="28"/>
        </w:rPr>
        <w:t>на основании положений</w:t>
      </w:r>
      <w:r w:rsidR="003B3B67">
        <w:rPr>
          <w:rFonts w:ascii="Times New Roman" w:eastAsiaTheme="minorHAnsi" w:hAnsi="Times New Roman"/>
          <w:sz w:val="28"/>
          <w:szCs w:val="28"/>
        </w:rPr>
        <w:t xml:space="preserve"> стать</w:t>
      </w:r>
      <w:r w:rsidR="00796839">
        <w:rPr>
          <w:rFonts w:ascii="Times New Roman" w:eastAsiaTheme="minorHAnsi" w:hAnsi="Times New Roman"/>
          <w:sz w:val="28"/>
          <w:szCs w:val="28"/>
        </w:rPr>
        <w:t>и</w:t>
      </w:r>
      <w:r w:rsidR="003B3B67">
        <w:rPr>
          <w:rFonts w:ascii="Times New Roman" w:eastAsiaTheme="minorHAnsi" w:hAnsi="Times New Roman"/>
          <w:sz w:val="28"/>
          <w:szCs w:val="28"/>
        </w:rPr>
        <w:t xml:space="preserve"> 35 СК РФ.</w:t>
      </w:r>
    </w:p>
    <w:p w:rsidR="00C57571" w:rsidRDefault="00C57571" w:rsidP="00C57571">
      <w:pPr>
        <w:spacing w:after="0" w:line="360" w:lineRule="auto"/>
        <w:ind w:firstLine="708"/>
        <w:jc w:val="both"/>
        <w:rPr>
          <w:rFonts w:ascii="Times New Roman" w:hAnsi="Times New Roman"/>
          <w:sz w:val="28"/>
          <w:szCs w:val="28"/>
          <w:u w:val="single"/>
        </w:rPr>
      </w:pPr>
      <w:r w:rsidRPr="000B5DF8">
        <w:rPr>
          <w:rFonts w:ascii="Times New Roman" w:hAnsi="Times New Roman"/>
          <w:sz w:val="28"/>
          <w:szCs w:val="28"/>
          <w:u w:val="single"/>
        </w:rPr>
        <w:t xml:space="preserve">С учетом </w:t>
      </w:r>
      <w:proofErr w:type="gramStart"/>
      <w:r w:rsidRPr="000B5DF8">
        <w:rPr>
          <w:rFonts w:ascii="Times New Roman" w:hAnsi="Times New Roman"/>
          <w:sz w:val="28"/>
          <w:szCs w:val="28"/>
          <w:u w:val="single"/>
        </w:rPr>
        <w:t>изложенно</w:t>
      </w:r>
      <w:r>
        <w:rPr>
          <w:rFonts w:ascii="Times New Roman" w:hAnsi="Times New Roman"/>
          <w:sz w:val="28"/>
          <w:szCs w:val="28"/>
          <w:u w:val="single"/>
        </w:rPr>
        <w:t>го</w:t>
      </w:r>
      <w:proofErr w:type="gramEnd"/>
      <w:r>
        <w:rPr>
          <w:rFonts w:ascii="Times New Roman" w:hAnsi="Times New Roman"/>
          <w:sz w:val="28"/>
          <w:szCs w:val="28"/>
          <w:u w:val="single"/>
        </w:rPr>
        <w:t xml:space="preserve"> предлагается обсудить следующи</w:t>
      </w:r>
      <w:r w:rsidR="003B3B67">
        <w:rPr>
          <w:rFonts w:ascii="Times New Roman" w:hAnsi="Times New Roman"/>
          <w:sz w:val="28"/>
          <w:szCs w:val="28"/>
          <w:u w:val="single"/>
        </w:rPr>
        <w:t>й</w:t>
      </w:r>
      <w:r>
        <w:rPr>
          <w:rFonts w:ascii="Times New Roman" w:hAnsi="Times New Roman"/>
          <w:sz w:val="28"/>
          <w:szCs w:val="28"/>
          <w:u w:val="single"/>
        </w:rPr>
        <w:t xml:space="preserve"> вопрос.</w:t>
      </w:r>
    </w:p>
    <w:p w:rsidR="00986361" w:rsidRDefault="00986361" w:rsidP="00BA529D">
      <w:pPr>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Какая норма является специальной</w:t>
      </w:r>
      <w:r w:rsidR="00D46C48">
        <w:rPr>
          <w:rFonts w:ascii="Times New Roman" w:eastAsiaTheme="minorHAnsi" w:hAnsi="Times New Roman"/>
          <w:sz w:val="28"/>
          <w:szCs w:val="28"/>
        </w:rPr>
        <w:t xml:space="preserve"> и подлежит применению в случае распоряжения исключительным правом</w:t>
      </w:r>
      <w:r w:rsidR="00796839">
        <w:rPr>
          <w:rFonts w:ascii="Times New Roman" w:eastAsiaTheme="minorHAnsi" w:hAnsi="Times New Roman"/>
          <w:sz w:val="28"/>
          <w:szCs w:val="28"/>
        </w:rPr>
        <w:t>, относящимся к общему имуществу супругов,</w:t>
      </w:r>
      <w:r w:rsidR="00D46C48">
        <w:rPr>
          <w:rFonts w:ascii="Times New Roman" w:eastAsiaTheme="minorHAnsi" w:hAnsi="Times New Roman"/>
          <w:sz w:val="28"/>
          <w:szCs w:val="28"/>
        </w:rPr>
        <w:t xml:space="preserve"> одним из супругов</w:t>
      </w:r>
      <w:r w:rsidR="00796839">
        <w:rPr>
          <w:rFonts w:ascii="Times New Roman" w:eastAsiaTheme="minorHAnsi" w:hAnsi="Times New Roman"/>
          <w:sz w:val="28"/>
          <w:szCs w:val="28"/>
        </w:rPr>
        <w:t xml:space="preserve"> при отсутствии согласия другого супруга</w:t>
      </w:r>
      <w:r>
        <w:rPr>
          <w:rFonts w:ascii="Times New Roman" w:eastAsiaTheme="minorHAnsi" w:hAnsi="Times New Roman"/>
          <w:sz w:val="28"/>
          <w:szCs w:val="28"/>
        </w:rPr>
        <w:t xml:space="preserve">: </w:t>
      </w:r>
      <w:r w:rsidR="008F2CA7">
        <w:rPr>
          <w:rFonts w:ascii="Times New Roman" w:eastAsiaTheme="minorHAnsi" w:hAnsi="Times New Roman"/>
          <w:sz w:val="28"/>
          <w:szCs w:val="28"/>
        </w:rPr>
        <w:t xml:space="preserve">пункты 2 и 3 </w:t>
      </w:r>
      <w:r>
        <w:rPr>
          <w:rFonts w:ascii="Times New Roman" w:eastAsiaTheme="minorHAnsi" w:hAnsi="Times New Roman"/>
          <w:sz w:val="28"/>
          <w:szCs w:val="28"/>
        </w:rPr>
        <w:t>стать</w:t>
      </w:r>
      <w:r w:rsidR="008F2CA7">
        <w:rPr>
          <w:rFonts w:ascii="Times New Roman" w:eastAsiaTheme="minorHAnsi" w:hAnsi="Times New Roman"/>
          <w:sz w:val="28"/>
          <w:szCs w:val="28"/>
        </w:rPr>
        <w:t>и</w:t>
      </w:r>
      <w:r>
        <w:rPr>
          <w:rFonts w:ascii="Times New Roman" w:eastAsiaTheme="minorHAnsi" w:hAnsi="Times New Roman"/>
          <w:sz w:val="28"/>
          <w:szCs w:val="28"/>
        </w:rPr>
        <w:t xml:space="preserve"> 35 СК РФ или пункт 3 статьи 1229 ГК РФ?</w:t>
      </w:r>
    </w:p>
    <w:p w:rsidR="005B4C9E" w:rsidRPr="006145C1" w:rsidRDefault="005B4C9E" w:rsidP="00C2700A">
      <w:pPr>
        <w:pStyle w:val="a4"/>
        <w:numPr>
          <w:ilvl w:val="0"/>
          <w:numId w:val="7"/>
        </w:numPr>
        <w:spacing w:before="120" w:after="0" w:line="360" w:lineRule="auto"/>
        <w:ind w:left="1066" w:hanging="357"/>
        <w:jc w:val="both"/>
        <w:rPr>
          <w:rFonts w:ascii="Times New Roman" w:eastAsiaTheme="minorHAnsi" w:hAnsi="Times New Roman"/>
          <w:b/>
          <w:sz w:val="28"/>
          <w:szCs w:val="28"/>
        </w:rPr>
      </w:pPr>
      <w:r w:rsidRPr="006145C1">
        <w:rPr>
          <w:rFonts w:ascii="Times New Roman" w:eastAsiaTheme="minorHAnsi" w:hAnsi="Times New Roman"/>
          <w:b/>
          <w:sz w:val="28"/>
          <w:szCs w:val="28"/>
        </w:rPr>
        <w:t>Нарушение исключительного права</w:t>
      </w:r>
    </w:p>
    <w:p w:rsidR="006D5CC0" w:rsidRDefault="00C47010" w:rsidP="00C47010">
      <w:pPr>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В </w:t>
      </w:r>
      <w:r w:rsidR="00361764">
        <w:rPr>
          <w:rFonts w:ascii="Times New Roman" w:eastAsiaTheme="minorHAnsi" w:hAnsi="Times New Roman"/>
          <w:sz w:val="28"/>
          <w:szCs w:val="28"/>
        </w:rPr>
        <w:t xml:space="preserve">абзаце </w:t>
      </w:r>
      <w:r w:rsidR="008A3D94">
        <w:rPr>
          <w:rFonts w:ascii="Times New Roman" w:eastAsiaTheme="minorHAnsi" w:hAnsi="Times New Roman"/>
          <w:sz w:val="28"/>
          <w:szCs w:val="28"/>
        </w:rPr>
        <w:t>перв</w:t>
      </w:r>
      <w:r w:rsidR="009769AD">
        <w:rPr>
          <w:rFonts w:ascii="Times New Roman" w:eastAsiaTheme="minorHAnsi" w:hAnsi="Times New Roman"/>
          <w:sz w:val="28"/>
          <w:szCs w:val="28"/>
        </w:rPr>
        <w:t>ом</w:t>
      </w:r>
      <w:r w:rsidR="008A3D94">
        <w:rPr>
          <w:rFonts w:ascii="Times New Roman" w:eastAsiaTheme="minorHAnsi" w:hAnsi="Times New Roman"/>
          <w:sz w:val="28"/>
          <w:szCs w:val="28"/>
        </w:rPr>
        <w:t xml:space="preserve"> </w:t>
      </w:r>
      <w:r>
        <w:rPr>
          <w:rFonts w:ascii="Times New Roman" w:eastAsiaTheme="minorHAnsi" w:hAnsi="Times New Roman"/>
          <w:sz w:val="28"/>
          <w:szCs w:val="28"/>
        </w:rPr>
        <w:t>пункт</w:t>
      </w:r>
      <w:r w:rsidR="00361764">
        <w:rPr>
          <w:rFonts w:ascii="Times New Roman" w:eastAsiaTheme="minorHAnsi" w:hAnsi="Times New Roman"/>
          <w:sz w:val="28"/>
          <w:szCs w:val="28"/>
        </w:rPr>
        <w:t>а</w:t>
      </w:r>
      <w:r>
        <w:rPr>
          <w:rFonts w:ascii="Times New Roman" w:eastAsiaTheme="minorHAnsi" w:hAnsi="Times New Roman"/>
          <w:sz w:val="28"/>
          <w:szCs w:val="28"/>
        </w:rPr>
        <w:t xml:space="preserve"> 2 статьи 1258 ГК РФ установлено, что  произведения, созданные в соавторстве, используются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r w:rsidR="00B50C79">
        <w:rPr>
          <w:rFonts w:ascii="Times New Roman" w:eastAsiaTheme="minorHAnsi" w:hAnsi="Times New Roman"/>
          <w:sz w:val="28"/>
          <w:szCs w:val="28"/>
        </w:rPr>
        <w:t xml:space="preserve"> </w:t>
      </w:r>
      <w:r w:rsidR="00B43DDE">
        <w:rPr>
          <w:rFonts w:ascii="Times New Roman" w:eastAsiaTheme="minorHAnsi" w:hAnsi="Times New Roman"/>
          <w:sz w:val="28"/>
          <w:szCs w:val="28"/>
        </w:rPr>
        <w:t xml:space="preserve">Последствия несоблюдения </w:t>
      </w:r>
      <w:r w:rsidR="00796839">
        <w:rPr>
          <w:rFonts w:ascii="Times New Roman" w:eastAsiaTheme="minorHAnsi" w:hAnsi="Times New Roman"/>
          <w:sz w:val="28"/>
          <w:szCs w:val="28"/>
        </w:rPr>
        <w:t>данного</w:t>
      </w:r>
      <w:r w:rsidR="00B43DDE">
        <w:rPr>
          <w:rFonts w:ascii="Times New Roman" w:eastAsiaTheme="minorHAnsi" w:hAnsi="Times New Roman"/>
          <w:sz w:val="28"/>
          <w:szCs w:val="28"/>
        </w:rPr>
        <w:t xml:space="preserve"> требования о совместном использовании </w:t>
      </w:r>
      <w:r w:rsidR="009769AD">
        <w:rPr>
          <w:rFonts w:ascii="Times New Roman" w:eastAsiaTheme="minorHAnsi" w:hAnsi="Times New Roman"/>
          <w:sz w:val="28"/>
          <w:szCs w:val="28"/>
        </w:rPr>
        <w:t xml:space="preserve">произведения </w:t>
      </w:r>
      <w:r w:rsidR="00796839">
        <w:rPr>
          <w:rFonts w:ascii="Times New Roman" w:eastAsiaTheme="minorHAnsi" w:hAnsi="Times New Roman"/>
          <w:sz w:val="28"/>
          <w:szCs w:val="28"/>
        </w:rPr>
        <w:t xml:space="preserve">закон </w:t>
      </w:r>
      <w:r w:rsidR="00B43DDE">
        <w:rPr>
          <w:rFonts w:ascii="Times New Roman" w:eastAsiaTheme="minorHAnsi" w:hAnsi="Times New Roman"/>
          <w:sz w:val="28"/>
          <w:szCs w:val="28"/>
        </w:rPr>
        <w:t>не устан</w:t>
      </w:r>
      <w:r w:rsidR="00796839">
        <w:rPr>
          <w:rFonts w:ascii="Times New Roman" w:eastAsiaTheme="minorHAnsi" w:hAnsi="Times New Roman"/>
          <w:sz w:val="28"/>
          <w:szCs w:val="28"/>
        </w:rPr>
        <w:t>авливает</w:t>
      </w:r>
      <w:r w:rsidR="00B43DDE">
        <w:rPr>
          <w:rFonts w:ascii="Times New Roman" w:eastAsiaTheme="minorHAnsi" w:hAnsi="Times New Roman"/>
          <w:sz w:val="28"/>
          <w:szCs w:val="28"/>
        </w:rPr>
        <w:t xml:space="preserve">. </w:t>
      </w:r>
    </w:p>
    <w:p w:rsidR="006D5CC0" w:rsidRDefault="006D5CC0" w:rsidP="00C47010">
      <w:pPr>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В том случае, когда </w:t>
      </w:r>
      <w:r w:rsidR="00B43DDE">
        <w:rPr>
          <w:rFonts w:ascii="Times New Roman" w:eastAsiaTheme="minorHAnsi" w:hAnsi="Times New Roman"/>
          <w:sz w:val="28"/>
          <w:szCs w:val="28"/>
        </w:rPr>
        <w:t xml:space="preserve">произведение используется одним из соавторов без согласования с остальными соавторами (если оно необходимо в силу </w:t>
      </w:r>
      <w:r w:rsidR="00451EA1">
        <w:rPr>
          <w:rFonts w:ascii="Times New Roman" w:eastAsiaTheme="minorHAnsi" w:hAnsi="Times New Roman"/>
          <w:sz w:val="28"/>
          <w:szCs w:val="28"/>
        </w:rPr>
        <w:t>абзаца первого</w:t>
      </w:r>
      <w:r w:rsidR="00361764">
        <w:rPr>
          <w:rFonts w:ascii="Times New Roman" w:eastAsiaTheme="minorHAnsi" w:hAnsi="Times New Roman"/>
          <w:sz w:val="28"/>
          <w:szCs w:val="28"/>
        </w:rPr>
        <w:t xml:space="preserve"> </w:t>
      </w:r>
      <w:r w:rsidR="00B43DDE">
        <w:rPr>
          <w:rFonts w:ascii="Times New Roman" w:eastAsiaTheme="minorHAnsi" w:hAnsi="Times New Roman"/>
          <w:sz w:val="28"/>
          <w:szCs w:val="28"/>
        </w:rPr>
        <w:t xml:space="preserve">пункта 2 статьи 1258 ГК РФ), </w:t>
      </w:r>
      <w:r>
        <w:rPr>
          <w:rFonts w:ascii="Times New Roman" w:eastAsiaTheme="minorHAnsi" w:hAnsi="Times New Roman"/>
          <w:sz w:val="28"/>
          <w:szCs w:val="28"/>
        </w:rPr>
        <w:t xml:space="preserve">возникает вопрос о том, можно ли признать единоличное использование произведения одним из соавторов нарушением исключительного права и соответственно привлечь соавтора к ответственности. </w:t>
      </w:r>
    </w:p>
    <w:p w:rsidR="009769AD" w:rsidRDefault="009769AD" w:rsidP="009769AD">
      <w:pPr>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Из букваль</w:t>
      </w:r>
      <w:r w:rsidR="00451EA1">
        <w:rPr>
          <w:rFonts w:ascii="Times New Roman" w:eastAsiaTheme="minorHAnsi" w:hAnsi="Times New Roman"/>
          <w:sz w:val="28"/>
          <w:szCs w:val="28"/>
        </w:rPr>
        <w:t>ного толкования положений абзацев</w:t>
      </w:r>
      <w:r>
        <w:rPr>
          <w:rFonts w:ascii="Times New Roman" w:eastAsiaTheme="minorHAnsi" w:hAnsi="Times New Roman"/>
          <w:sz w:val="28"/>
          <w:szCs w:val="28"/>
        </w:rPr>
        <w:t xml:space="preserve"> второго и третьего пункта 1 статьи 1229 ГК РФ следует, что незаконным признается </w:t>
      </w:r>
      <w:r w:rsidR="003B3B67">
        <w:rPr>
          <w:rFonts w:ascii="Times New Roman" w:eastAsiaTheme="minorHAnsi" w:hAnsi="Times New Roman"/>
          <w:sz w:val="28"/>
          <w:szCs w:val="28"/>
        </w:rPr>
        <w:t xml:space="preserve">только </w:t>
      </w:r>
      <w:r>
        <w:rPr>
          <w:rFonts w:ascii="Times New Roman" w:eastAsiaTheme="minorHAnsi" w:hAnsi="Times New Roman"/>
          <w:sz w:val="28"/>
          <w:szCs w:val="28"/>
        </w:rPr>
        <w:t xml:space="preserve">использование, осуществляемое иными лицами, чем правообладатель. </w:t>
      </w:r>
    </w:p>
    <w:p w:rsidR="00C47010" w:rsidRDefault="00796839" w:rsidP="00C47010">
      <w:pPr>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С</w:t>
      </w:r>
      <w:r w:rsidR="006D5CC0">
        <w:rPr>
          <w:rFonts w:ascii="Times New Roman" w:eastAsiaTheme="minorHAnsi" w:hAnsi="Times New Roman"/>
          <w:sz w:val="28"/>
          <w:szCs w:val="28"/>
        </w:rPr>
        <w:t xml:space="preserve">итуация </w:t>
      </w:r>
      <w:r w:rsidR="002F458E">
        <w:rPr>
          <w:rFonts w:ascii="Times New Roman" w:eastAsiaTheme="minorHAnsi" w:hAnsi="Times New Roman"/>
          <w:sz w:val="28"/>
          <w:szCs w:val="28"/>
        </w:rPr>
        <w:t>у</w:t>
      </w:r>
      <w:r>
        <w:rPr>
          <w:rFonts w:ascii="Times New Roman" w:eastAsiaTheme="minorHAnsi" w:hAnsi="Times New Roman"/>
          <w:sz w:val="28"/>
          <w:szCs w:val="28"/>
        </w:rPr>
        <w:t xml:space="preserve">сложняется в случаях </w:t>
      </w:r>
      <w:r w:rsidR="006D5CC0">
        <w:rPr>
          <w:rFonts w:ascii="Times New Roman" w:eastAsiaTheme="minorHAnsi" w:hAnsi="Times New Roman"/>
          <w:sz w:val="28"/>
          <w:szCs w:val="28"/>
        </w:rPr>
        <w:t>публично</w:t>
      </w:r>
      <w:r>
        <w:rPr>
          <w:rFonts w:ascii="Times New Roman" w:eastAsiaTheme="minorHAnsi" w:hAnsi="Times New Roman"/>
          <w:sz w:val="28"/>
          <w:szCs w:val="28"/>
        </w:rPr>
        <w:t>го</w:t>
      </w:r>
      <w:r w:rsidR="006D5CC0">
        <w:rPr>
          <w:rFonts w:ascii="Times New Roman" w:eastAsiaTheme="minorHAnsi" w:hAnsi="Times New Roman"/>
          <w:sz w:val="28"/>
          <w:szCs w:val="28"/>
        </w:rPr>
        <w:t xml:space="preserve"> исполнени</w:t>
      </w:r>
      <w:r>
        <w:rPr>
          <w:rFonts w:ascii="Times New Roman" w:eastAsiaTheme="minorHAnsi" w:hAnsi="Times New Roman"/>
          <w:sz w:val="28"/>
          <w:szCs w:val="28"/>
        </w:rPr>
        <w:t>я</w:t>
      </w:r>
      <w:r w:rsidR="002F458E">
        <w:rPr>
          <w:rFonts w:ascii="Times New Roman" w:eastAsiaTheme="minorHAnsi" w:hAnsi="Times New Roman"/>
          <w:sz w:val="28"/>
          <w:szCs w:val="28"/>
        </w:rPr>
        <w:t xml:space="preserve"> произведения</w:t>
      </w:r>
      <w:r w:rsidR="006D5CC0">
        <w:rPr>
          <w:rFonts w:ascii="Times New Roman" w:eastAsiaTheme="minorHAnsi" w:hAnsi="Times New Roman"/>
          <w:sz w:val="28"/>
          <w:szCs w:val="28"/>
        </w:rPr>
        <w:t>, при котором фактически</w:t>
      </w:r>
      <w:r w:rsidR="004E779A">
        <w:rPr>
          <w:rFonts w:ascii="Times New Roman" w:eastAsiaTheme="minorHAnsi" w:hAnsi="Times New Roman"/>
          <w:sz w:val="28"/>
          <w:szCs w:val="28"/>
        </w:rPr>
        <w:t xml:space="preserve"> </w:t>
      </w:r>
      <w:r w:rsidR="004E779A">
        <w:rPr>
          <w:rFonts w:ascii="Times New Roman" w:hAnsi="Times New Roman"/>
          <w:sz w:val="28"/>
        </w:rPr>
        <w:t>л</w:t>
      </w:r>
      <w:r w:rsidR="004E779A" w:rsidRPr="004C2DF9">
        <w:rPr>
          <w:rFonts w:ascii="Times New Roman" w:hAnsi="Times New Roman"/>
          <w:sz w:val="28"/>
        </w:rPr>
        <w:t>ицом, осуществляющим публичное исполнение произведени</w:t>
      </w:r>
      <w:r w:rsidR="00451EA1">
        <w:rPr>
          <w:rFonts w:ascii="Times New Roman" w:hAnsi="Times New Roman"/>
          <w:sz w:val="28"/>
        </w:rPr>
        <w:t>я</w:t>
      </w:r>
      <w:r w:rsidR="004E779A">
        <w:rPr>
          <w:rFonts w:ascii="Times New Roman" w:hAnsi="Times New Roman"/>
          <w:sz w:val="28"/>
        </w:rPr>
        <w:t xml:space="preserve">, </w:t>
      </w:r>
      <w:r w:rsidR="00F05477">
        <w:rPr>
          <w:rFonts w:ascii="Times New Roman" w:eastAsiaTheme="minorHAnsi" w:hAnsi="Times New Roman"/>
          <w:sz w:val="28"/>
          <w:szCs w:val="28"/>
        </w:rPr>
        <w:t>является</w:t>
      </w:r>
      <w:r w:rsidR="006D5CC0">
        <w:rPr>
          <w:rFonts w:ascii="Times New Roman" w:eastAsiaTheme="minorHAnsi" w:hAnsi="Times New Roman"/>
          <w:sz w:val="28"/>
          <w:szCs w:val="28"/>
        </w:rPr>
        <w:t xml:space="preserve"> соавтор, а юридически </w:t>
      </w:r>
      <w:r w:rsidR="00701EC3">
        <w:rPr>
          <w:rFonts w:ascii="Times New Roman" w:eastAsiaTheme="minorHAnsi" w:hAnsi="Times New Roman"/>
          <w:sz w:val="28"/>
          <w:szCs w:val="28"/>
        </w:rPr>
        <w:t xml:space="preserve">таким лицом </w:t>
      </w:r>
      <w:r w:rsidR="006D5CC0">
        <w:rPr>
          <w:rFonts w:ascii="Times New Roman" w:eastAsiaTheme="minorHAnsi" w:hAnsi="Times New Roman"/>
          <w:sz w:val="28"/>
          <w:szCs w:val="28"/>
        </w:rPr>
        <w:t xml:space="preserve">признается организатор публичного исполнения.   </w:t>
      </w:r>
    </w:p>
    <w:p w:rsidR="00397D3D" w:rsidRDefault="00397D3D" w:rsidP="00397D3D">
      <w:pPr>
        <w:spacing w:after="0" w:line="360" w:lineRule="auto"/>
        <w:ind w:firstLine="708"/>
        <w:jc w:val="both"/>
      </w:pPr>
      <w:proofErr w:type="gramStart"/>
      <w:r w:rsidRPr="004C2DF9">
        <w:rPr>
          <w:rFonts w:ascii="Times New Roman" w:hAnsi="Times New Roman"/>
          <w:sz w:val="28"/>
        </w:rPr>
        <w:t xml:space="preserve">В пункте 32 </w:t>
      </w:r>
      <w:r w:rsidR="00451EA1">
        <w:rPr>
          <w:rFonts w:ascii="Times New Roman" w:hAnsi="Times New Roman"/>
          <w:sz w:val="28"/>
        </w:rPr>
        <w:t xml:space="preserve">совместного </w:t>
      </w:r>
      <w:r w:rsidRPr="004C2DF9">
        <w:rPr>
          <w:rFonts w:ascii="Times New Roman" w:hAnsi="Times New Roman"/>
          <w:sz w:val="28"/>
        </w:rPr>
        <w:t xml:space="preserve">постановления </w:t>
      </w:r>
      <w:r w:rsidR="008A3D94">
        <w:rPr>
          <w:rFonts w:ascii="Times New Roman" w:hAnsi="Times New Roman"/>
          <w:sz w:val="28"/>
        </w:rPr>
        <w:t>П</w:t>
      </w:r>
      <w:r w:rsidRPr="004C2DF9">
        <w:rPr>
          <w:rFonts w:ascii="Times New Roman" w:hAnsi="Times New Roman"/>
          <w:sz w:val="28"/>
        </w:rPr>
        <w:t>ленум</w:t>
      </w:r>
      <w:r w:rsidR="008A3D94">
        <w:rPr>
          <w:rFonts w:ascii="Times New Roman" w:hAnsi="Times New Roman"/>
          <w:sz w:val="28"/>
        </w:rPr>
        <w:t>а</w:t>
      </w:r>
      <w:r w:rsidRPr="004C2DF9">
        <w:rPr>
          <w:rFonts w:ascii="Times New Roman" w:hAnsi="Times New Roman"/>
          <w:sz w:val="28"/>
        </w:rPr>
        <w:t xml:space="preserve"> Верховного Суда Российской Федерации и </w:t>
      </w:r>
      <w:r w:rsidR="008A3D94">
        <w:rPr>
          <w:rFonts w:ascii="Times New Roman" w:hAnsi="Times New Roman"/>
          <w:sz w:val="28"/>
        </w:rPr>
        <w:t xml:space="preserve">Пленума </w:t>
      </w:r>
      <w:r w:rsidRPr="004C2DF9">
        <w:rPr>
          <w:rFonts w:ascii="Times New Roman" w:eastAsiaTheme="minorHAnsi" w:hAnsi="Times New Roman"/>
          <w:sz w:val="28"/>
          <w:szCs w:val="28"/>
        </w:rPr>
        <w:t>Высшего</w:t>
      </w:r>
      <w:r w:rsidRPr="004C2DF9">
        <w:rPr>
          <w:rFonts w:ascii="Times New Roman" w:hAnsi="Times New Roman"/>
          <w:sz w:val="28"/>
        </w:rPr>
        <w:t xml:space="preserve"> Арбитражного Суда</w:t>
      </w:r>
      <w:r w:rsidR="00C02551">
        <w:rPr>
          <w:rFonts w:ascii="Times New Roman" w:hAnsi="Times New Roman"/>
          <w:sz w:val="28"/>
        </w:rPr>
        <w:t xml:space="preserve"> Российской Федерации от </w:t>
      </w:r>
      <w:r w:rsidRPr="004C2DF9">
        <w:rPr>
          <w:rFonts w:ascii="Times New Roman" w:hAnsi="Times New Roman"/>
          <w:sz w:val="28"/>
        </w:rPr>
        <w:t xml:space="preserve">26.03.2009 </w:t>
      </w:r>
      <w:r w:rsidR="0037696C">
        <w:rPr>
          <w:rFonts w:ascii="Times New Roman" w:hAnsi="Times New Roman"/>
          <w:sz w:val="28"/>
        </w:rPr>
        <w:t xml:space="preserve"> № </w:t>
      </w:r>
      <w:r w:rsidR="00451EA1">
        <w:rPr>
          <w:rFonts w:ascii="Times New Roman" w:hAnsi="Times New Roman"/>
          <w:sz w:val="28"/>
        </w:rPr>
        <w:t xml:space="preserve">5/29 </w:t>
      </w:r>
      <w:r w:rsidRPr="004C2DF9">
        <w:rPr>
          <w:rFonts w:ascii="Times New Roman" w:hAnsi="Times New Roman"/>
          <w:sz w:val="28"/>
        </w:rPr>
        <w:t>«О некоторых вопросах, возникших в связи с введением в действие части четвертой Гражданского кодекса Российской Федерации»</w:t>
      </w:r>
      <w:r w:rsidR="00DE6601">
        <w:rPr>
          <w:rFonts w:ascii="Times New Roman" w:hAnsi="Times New Roman"/>
          <w:sz w:val="28"/>
        </w:rPr>
        <w:t xml:space="preserve"> (далее – Постановление № 5/59)</w:t>
      </w:r>
      <w:r w:rsidRPr="004C2DF9">
        <w:rPr>
          <w:rFonts w:ascii="Times New Roman" w:hAnsi="Times New Roman"/>
          <w:sz w:val="28"/>
        </w:rPr>
        <w:t xml:space="preserve"> указано, что </w:t>
      </w:r>
      <w:r w:rsidR="002F458E">
        <w:rPr>
          <w:rFonts w:ascii="Times New Roman" w:hAnsi="Times New Roman"/>
          <w:sz w:val="28"/>
        </w:rPr>
        <w:t>л</w:t>
      </w:r>
      <w:r w:rsidRPr="004C2DF9">
        <w:rPr>
          <w:rFonts w:ascii="Times New Roman" w:hAnsi="Times New Roman"/>
          <w:sz w:val="28"/>
        </w:rPr>
        <w:t xml:space="preserve">ицом, осуществляющим публичное исполнение произведения (в том числе при его </w:t>
      </w:r>
      <w:r w:rsidRPr="004C2DF9">
        <w:rPr>
          <w:rFonts w:ascii="Times New Roman" w:eastAsiaTheme="minorHAnsi" w:hAnsi="Times New Roman"/>
          <w:sz w:val="28"/>
          <w:szCs w:val="28"/>
        </w:rPr>
        <w:t>представлении</w:t>
      </w:r>
      <w:r w:rsidRPr="004C2DF9">
        <w:rPr>
          <w:rFonts w:ascii="Times New Roman" w:hAnsi="Times New Roman"/>
          <w:sz w:val="28"/>
        </w:rPr>
        <w:t xml:space="preserve"> в живом исполнении), является юридическое или</w:t>
      </w:r>
      <w:proofErr w:type="gramEnd"/>
      <w:r w:rsidRPr="004C2DF9">
        <w:rPr>
          <w:rFonts w:ascii="Times New Roman" w:hAnsi="Times New Roman"/>
          <w:sz w:val="28"/>
        </w:rPr>
        <w:t xml:space="preserve"> физическое лицо, организующее публичное исполнение в месте</w:t>
      </w:r>
      <w:r>
        <w:rPr>
          <w:rFonts w:ascii="Times New Roman" w:hAnsi="Times New Roman"/>
          <w:sz w:val="28"/>
        </w:rPr>
        <w:t xml:space="preserve">, открытом для свободного посещения, или в месте, где присутствует значительное число лиц, не принадлежащих к обычному кругу семьи, то есть лицо, которое берет </w:t>
      </w:r>
      <w:r>
        <w:rPr>
          <w:rFonts w:ascii="Times New Roman" w:hAnsi="Times New Roman"/>
          <w:sz w:val="28"/>
        </w:rPr>
        <w:lastRenderedPageBreak/>
        <w:t>на себя инициативу и ответственность за проведение соответствующего мероприятия.</w:t>
      </w:r>
    </w:p>
    <w:p w:rsidR="00397D3D" w:rsidRDefault="003B3B67" w:rsidP="00397D3D">
      <w:pPr>
        <w:spacing w:after="0" w:line="360" w:lineRule="auto"/>
        <w:ind w:firstLine="708"/>
        <w:jc w:val="both"/>
      </w:pPr>
      <w:r>
        <w:rPr>
          <w:rFonts w:ascii="Times New Roman" w:hAnsi="Times New Roman"/>
          <w:sz w:val="28"/>
        </w:rPr>
        <w:t>Данное лицо</w:t>
      </w:r>
      <w:r w:rsidR="008F2429">
        <w:rPr>
          <w:rFonts w:ascii="Times New Roman" w:hAnsi="Times New Roman"/>
          <w:sz w:val="28"/>
        </w:rPr>
        <w:t xml:space="preserve"> долж</w:t>
      </w:r>
      <w:r>
        <w:rPr>
          <w:rFonts w:ascii="Times New Roman" w:hAnsi="Times New Roman"/>
          <w:sz w:val="28"/>
        </w:rPr>
        <w:t>но</w:t>
      </w:r>
      <w:r w:rsidR="00397D3D">
        <w:rPr>
          <w:rFonts w:ascii="Times New Roman" w:hAnsi="Times New Roman"/>
          <w:sz w:val="28"/>
        </w:rPr>
        <w:t xml:space="preserve"> заключить договор о предоставлении ему права на публичное </w:t>
      </w:r>
      <w:r w:rsidR="00397D3D" w:rsidRPr="00397D3D">
        <w:rPr>
          <w:rFonts w:ascii="Times New Roman" w:eastAsiaTheme="minorHAnsi" w:hAnsi="Times New Roman"/>
          <w:sz w:val="28"/>
          <w:szCs w:val="28"/>
        </w:rPr>
        <w:t>исполнение</w:t>
      </w:r>
      <w:r w:rsidR="00397D3D">
        <w:rPr>
          <w:rFonts w:ascii="Times New Roman" w:hAnsi="Times New Roman"/>
          <w:sz w:val="28"/>
        </w:rPr>
        <w:t xml:space="preserve"> произведения с правообладателем или организацией по управлению правами на коллективной основе и выплачивать полагающееся вознаграждение.</w:t>
      </w:r>
    </w:p>
    <w:p w:rsidR="007C41F5" w:rsidRDefault="008F2429" w:rsidP="005B4C9E">
      <w:pPr>
        <w:spacing w:after="0" w:line="360" w:lineRule="auto"/>
        <w:ind w:right="-1" w:firstLine="709"/>
        <w:jc w:val="both"/>
        <w:rPr>
          <w:rFonts w:ascii="Times New Roman" w:eastAsiaTheme="minorHAnsi" w:hAnsi="Times New Roman"/>
          <w:sz w:val="28"/>
          <w:szCs w:val="28"/>
        </w:rPr>
      </w:pPr>
      <w:r>
        <w:rPr>
          <w:rFonts w:ascii="Times New Roman" w:eastAsiaTheme="minorHAnsi" w:hAnsi="Times New Roman"/>
          <w:sz w:val="28"/>
          <w:szCs w:val="28"/>
        </w:rPr>
        <w:t>При отсутствии такого договора</w:t>
      </w:r>
      <w:r w:rsidR="002F458E">
        <w:rPr>
          <w:rFonts w:ascii="Times New Roman" w:eastAsiaTheme="minorHAnsi" w:hAnsi="Times New Roman"/>
          <w:sz w:val="28"/>
          <w:szCs w:val="28"/>
        </w:rPr>
        <w:t xml:space="preserve"> организации по коллективному управлению правами обращаются в суд с требованием о привлечении к ответственности организаторов публичного исполнения. </w:t>
      </w:r>
      <w:r w:rsidR="00FC3C28">
        <w:rPr>
          <w:rFonts w:ascii="Times New Roman" w:eastAsiaTheme="minorHAnsi" w:hAnsi="Times New Roman"/>
          <w:sz w:val="28"/>
          <w:szCs w:val="28"/>
        </w:rPr>
        <w:t>В</w:t>
      </w:r>
      <w:r w:rsidR="00641342">
        <w:rPr>
          <w:rFonts w:ascii="Times New Roman" w:eastAsiaTheme="minorHAnsi" w:hAnsi="Times New Roman"/>
          <w:sz w:val="28"/>
          <w:szCs w:val="28"/>
        </w:rPr>
        <w:t>ысказывают</w:t>
      </w:r>
      <w:r w:rsidR="00FC3C28">
        <w:rPr>
          <w:rFonts w:ascii="Times New Roman" w:eastAsiaTheme="minorHAnsi" w:hAnsi="Times New Roman"/>
          <w:sz w:val="28"/>
          <w:szCs w:val="28"/>
        </w:rPr>
        <w:t>ся</w:t>
      </w:r>
      <w:r w:rsidR="00641342">
        <w:rPr>
          <w:rFonts w:ascii="Times New Roman" w:eastAsiaTheme="minorHAnsi" w:hAnsi="Times New Roman"/>
          <w:sz w:val="28"/>
          <w:szCs w:val="28"/>
        </w:rPr>
        <w:t xml:space="preserve"> различные позиции</w:t>
      </w:r>
      <w:r>
        <w:rPr>
          <w:rFonts w:ascii="Times New Roman" w:eastAsiaTheme="minorHAnsi" w:hAnsi="Times New Roman"/>
          <w:sz w:val="28"/>
          <w:szCs w:val="28"/>
        </w:rPr>
        <w:t xml:space="preserve"> относительно таких требований</w:t>
      </w:r>
      <w:r w:rsidR="00641342">
        <w:rPr>
          <w:rFonts w:ascii="Times New Roman" w:eastAsiaTheme="minorHAnsi" w:hAnsi="Times New Roman"/>
          <w:sz w:val="28"/>
          <w:szCs w:val="28"/>
        </w:rPr>
        <w:t>.</w:t>
      </w:r>
    </w:p>
    <w:p w:rsidR="00641342" w:rsidRPr="003E634C" w:rsidRDefault="00AF12A4" w:rsidP="00641342">
      <w:pPr>
        <w:pStyle w:val="a4"/>
        <w:numPr>
          <w:ilvl w:val="0"/>
          <w:numId w:val="10"/>
        </w:numPr>
        <w:tabs>
          <w:tab w:val="left" w:pos="1134"/>
        </w:tabs>
        <w:spacing w:after="0" w:line="360" w:lineRule="auto"/>
        <w:ind w:left="0" w:right="-1" w:firstLine="709"/>
        <w:jc w:val="both"/>
        <w:rPr>
          <w:rFonts w:ascii="Times New Roman" w:eastAsiaTheme="minorHAnsi" w:hAnsi="Times New Roman"/>
          <w:sz w:val="28"/>
          <w:szCs w:val="28"/>
        </w:rPr>
      </w:pPr>
      <w:r>
        <w:rPr>
          <w:rFonts w:ascii="Times New Roman" w:eastAsiaTheme="minorHAnsi" w:hAnsi="Times New Roman"/>
          <w:sz w:val="28"/>
          <w:szCs w:val="28"/>
        </w:rPr>
        <w:t>О</w:t>
      </w:r>
      <w:r w:rsidR="00641342" w:rsidRPr="003E634C">
        <w:rPr>
          <w:rFonts w:ascii="Times New Roman" w:eastAsiaTheme="minorHAnsi" w:hAnsi="Times New Roman"/>
          <w:sz w:val="28"/>
          <w:szCs w:val="28"/>
        </w:rPr>
        <w:t>рганизатор публичного исполнения к ответственности</w:t>
      </w:r>
      <w:r w:rsidR="001F2FD2" w:rsidRPr="003E634C">
        <w:rPr>
          <w:rFonts w:ascii="Times New Roman" w:eastAsiaTheme="minorHAnsi" w:hAnsi="Times New Roman"/>
          <w:sz w:val="28"/>
          <w:szCs w:val="28"/>
        </w:rPr>
        <w:t xml:space="preserve"> не привлекается</w:t>
      </w:r>
      <w:r w:rsidR="003E634C" w:rsidRPr="003E634C">
        <w:rPr>
          <w:rFonts w:ascii="Times New Roman" w:eastAsiaTheme="minorHAnsi" w:hAnsi="Times New Roman"/>
          <w:sz w:val="28"/>
          <w:szCs w:val="28"/>
        </w:rPr>
        <w:t xml:space="preserve"> (</w:t>
      </w:r>
      <w:r w:rsidR="00641342" w:rsidRPr="003E634C">
        <w:rPr>
          <w:rFonts w:ascii="Times New Roman" w:eastAsiaTheme="minorHAnsi" w:hAnsi="Times New Roman"/>
          <w:i/>
          <w:sz w:val="28"/>
          <w:szCs w:val="28"/>
        </w:rPr>
        <w:t>постановление Одиннадцатого арбитражного апелляционного суда от 15.07.2014 по делу № А55-29040/2013</w:t>
      </w:r>
      <w:r w:rsidR="003E634C">
        <w:rPr>
          <w:rFonts w:ascii="Times New Roman" w:eastAsiaTheme="minorHAnsi" w:hAnsi="Times New Roman"/>
          <w:i/>
          <w:sz w:val="28"/>
          <w:szCs w:val="28"/>
        </w:rPr>
        <w:t>)</w:t>
      </w:r>
      <w:r w:rsidR="00641342" w:rsidRPr="003E634C">
        <w:rPr>
          <w:rFonts w:ascii="Times New Roman" w:eastAsiaTheme="minorHAnsi" w:hAnsi="Times New Roman"/>
          <w:sz w:val="28"/>
          <w:szCs w:val="28"/>
        </w:rPr>
        <w:t>.</w:t>
      </w:r>
    </w:p>
    <w:p w:rsidR="00E13E64" w:rsidRDefault="00CA52AA" w:rsidP="00BB0AF0">
      <w:pPr>
        <w:spacing w:after="0" w:line="360" w:lineRule="auto"/>
        <w:ind w:right="-1" w:firstLine="709"/>
        <w:jc w:val="both"/>
        <w:rPr>
          <w:rFonts w:ascii="Times New Roman" w:eastAsiaTheme="minorHAnsi" w:hAnsi="Times New Roman"/>
          <w:sz w:val="28"/>
          <w:szCs w:val="28"/>
        </w:rPr>
      </w:pPr>
      <w:r>
        <w:rPr>
          <w:rFonts w:ascii="Times New Roman" w:eastAsiaTheme="minorHAnsi" w:hAnsi="Times New Roman"/>
          <w:sz w:val="28"/>
          <w:szCs w:val="28"/>
        </w:rPr>
        <w:t>В обоснование данной позиции приводятся следующие доводы</w:t>
      </w:r>
      <w:r w:rsidR="00E13E64">
        <w:rPr>
          <w:rFonts w:ascii="Times New Roman" w:eastAsiaTheme="minorHAnsi" w:hAnsi="Times New Roman"/>
          <w:sz w:val="28"/>
          <w:szCs w:val="28"/>
        </w:rPr>
        <w:t>.</w:t>
      </w:r>
    </w:p>
    <w:p w:rsidR="00E13E64" w:rsidRPr="00AF12A4" w:rsidRDefault="00E13E64" w:rsidP="00AF12A4">
      <w:pPr>
        <w:spacing w:after="0" w:line="360" w:lineRule="auto"/>
        <w:ind w:right="-1" w:firstLine="709"/>
        <w:jc w:val="both"/>
        <w:rPr>
          <w:rFonts w:ascii="Times New Roman" w:eastAsiaTheme="minorHAnsi" w:hAnsi="Times New Roman"/>
          <w:sz w:val="28"/>
          <w:szCs w:val="28"/>
        </w:rPr>
      </w:pPr>
      <w:r w:rsidRPr="00AF12A4">
        <w:rPr>
          <w:rFonts w:ascii="Times New Roman" w:eastAsiaTheme="minorHAnsi" w:hAnsi="Times New Roman"/>
          <w:sz w:val="28"/>
          <w:szCs w:val="28"/>
        </w:rPr>
        <w:t>В силу подпункта 6 пункта 2 статьи 1270 ГК РФ право публичного исполнения принадлежит автору произведения или иному правообладателю. Использование произведения указанным способом автором или иным правообладателем не может быть ограничено, а также не должно иметь препятстви</w:t>
      </w:r>
      <w:r w:rsidR="00FC3C28">
        <w:rPr>
          <w:rFonts w:ascii="Times New Roman" w:eastAsiaTheme="minorHAnsi" w:hAnsi="Times New Roman"/>
          <w:sz w:val="28"/>
          <w:szCs w:val="28"/>
        </w:rPr>
        <w:t>й</w:t>
      </w:r>
      <w:r w:rsidRPr="00AF12A4">
        <w:rPr>
          <w:rFonts w:ascii="Times New Roman" w:eastAsiaTheme="minorHAnsi" w:hAnsi="Times New Roman"/>
          <w:sz w:val="28"/>
          <w:szCs w:val="28"/>
        </w:rPr>
        <w:t>, в том числе со стороны организации, осуществляющей коллективное управление авторскими и смежными правами.</w:t>
      </w:r>
    </w:p>
    <w:p w:rsidR="00E13E64" w:rsidRPr="00AF12A4" w:rsidRDefault="00E13E64" w:rsidP="00AF12A4">
      <w:pPr>
        <w:spacing w:after="0" w:line="360" w:lineRule="auto"/>
        <w:ind w:right="-1" w:firstLine="709"/>
        <w:jc w:val="both"/>
        <w:rPr>
          <w:rFonts w:ascii="Times New Roman" w:eastAsiaTheme="minorHAnsi" w:hAnsi="Times New Roman"/>
          <w:sz w:val="28"/>
          <w:szCs w:val="28"/>
        </w:rPr>
      </w:pPr>
      <w:r w:rsidRPr="00AF12A4">
        <w:rPr>
          <w:rFonts w:ascii="Times New Roman" w:eastAsiaTheme="minorHAnsi" w:hAnsi="Times New Roman"/>
          <w:sz w:val="28"/>
          <w:szCs w:val="28"/>
        </w:rPr>
        <w:t>Согласно разъяснениям, содержащимся в п</w:t>
      </w:r>
      <w:r w:rsidR="00AF12A4">
        <w:rPr>
          <w:rFonts w:ascii="Times New Roman" w:eastAsiaTheme="minorHAnsi" w:hAnsi="Times New Roman"/>
          <w:sz w:val="28"/>
          <w:szCs w:val="28"/>
        </w:rPr>
        <w:t>ункте</w:t>
      </w:r>
      <w:r w:rsidRPr="00AF12A4">
        <w:rPr>
          <w:rFonts w:ascii="Times New Roman" w:eastAsiaTheme="minorHAnsi" w:hAnsi="Times New Roman"/>
          <w:sz w:val="28"/>
          <w:szCs w:val="28"/>
        </w:rPr>
        <w:t xml:space="preserve"> 21 Постановления </w:t>
      </w:r>
      <w:r w:rsidR="00AF12A4">
        <w:rPr>
          <w:rFonts w:ascii="Times New Roman" w:eastAsiaTheme="minorHAnsi" w:hAnsi="Times New Roman"/>
          <w:sz w:val="28"/>
          <w:szCs w:val="28"/>
        </w:rPr>
        <w:t>№ 5/29</w:t>
      </w:r>
      <w:r w:rsidRPr="00AF12A4">
        <w:rPr>
          <w:rFonts w:ascii="Times New Roman" w:eastAsiaTheme="minorHAnsi" w:hAnsi="Times New Roman"/>
          <w:sz w:val="28"/>
          <w:szCs w:val="28"/>
        </w:rPr>
        <w:t>, по смыслу п</w:t>
      </w:r>
      <w:r w:rsidR="00EC2B82">
        <w:rPr>
          <w:rFonts w:ascii="Times New Roman" w:eastAsiaTheme="minorHAnsi" w:hAnsi="Times New Roman"/>
          <w:sz w:val="28"/>
          <w:szCs w:val="28"/>
        </w:rPr>
        <w:t>ункта 1 статьи</w:t>
      </w:r>
      <w:r w:rsidRPr="00AF12A4">
        <w:rPr>
          <w:rFonts w:ascii="Times New Roman" w:eastAsiaTheme="minorHAnsi" w:hAnsi="Times New Roman"/>
          <w:sz w:val="28"/>
          <w:szCs w:val="28"/>
        </w:rPr>
        <w:t xml:space="preserve"> 1242 ГК РФ организация, осуществляющая коллективное управление авторскими и смежными правами, действует в интересах правообладателей.</w:t>
      </w:r>
    </w:p>
    <w:p w:rsidR="00E13E64" w:rsidRPr="00AF12A4" w:rsidRDefault="00E13E64" w:rsidP="00AF12A4">
      <w:pPr>
        <w:spacing w:after="0" w:line="360" w:lineRule="auto"/>
        <w:ind w:right="-1" w:firstLine="709"/>
        <w:jc w:val="both"/>
        <w:rPr>
          <w:rFonts w:ascii="Times New Roman" w:eastAsiaTheme="minorHAnsi" w:hAnsi="Times New Roman"/>
          <w:sz w:val="28"/>
          <w:szCs w:val="28"/>
        </w:rPr>
      </w:pPr>
      <w:r w:rsidRPr="00AF12A4">
        <w:rPr>
          <w:rFonts w:ascii="Times New Roman" w:eastAsiaTheme="minorHAnsi" w:hAnsi="Times New Roman"/>
          <w:sz w:val="28"/>
          <w:szCs w:val="28"/>
        </w:rPr>
        <w:t>В силу п</w:t>
      </w:r>
      <w:r w:rsidR="00AF12A4">
        <w:rPr>
          <w:rFonts w:ascii="Times New Roman" w:eastAsiaTheme="minorHAnsi" w:hAnsi="Times New Roman"/>
          <w:sz w:val="28"/>
          <w:szCs w:val="28"/>
        </w:rPr>
        <w:t>унктов</w:t>
      </w:r>
      <w:r w:rsidRPr="00AF12A4">
        <w:rPr>
          <w:rFonts w:ascii="Times New Roman" w:eastAsiaTheme="minorHAnsi" w:hAnsi="Times New Roman"/>
          <w:sz w:val="28"/>
          <w:szCs w:val="28"/>
        </w:rPr>
        <w:t xml:space="preserve"> 3</w:t>
      </w:r>
      <w:r w:rsidR="00AF12A4">
        <w:rPr>
          <w:rFonts w:ascii="Times New Roman" w:eastAsiaTheme="minorHAnsi" w:hAnsi="Times New Roman"/>
          <w:sz w:val="28"/>
          <w:szCs w:val="28"/>
        </w:rPr>
        <w:t>,</w:t>
      </w:r>
      <w:r w:rsidRPr="00AF12A4">
        <w:rPr>
          <w:rFonts w:ascii="Times New Roman" w:eastAsiaTheme="minorHAnsi" w:hAnsi="Times New Roman"/>
          <w:sz w:val="28"/>
          <w:szCs w:val="28"/>
        </w:rPr>
        <w:t xml:space="preserve"> 4 ст</w:t>
      </w:r>
      <w:r w:rsidR="00AF12A4">
        <w:rPr>
          <w:rFonts w:ascii="Times New Roman" w:eastAsiaTheme="minorHAnsi" w:hAnsi="Times New Roman"/>
          <w:sz w:val="28"/>
          <w:szCs w:val="28"/>
        </w:rPr>
        <w:t>атьи</w:t>
      </w:r>
      <w:r w:rsidRPr="00AF12A4">
        <w:rPr>
          <w:rFonts w:ascii="Times New Roman" w:eastAsiaTheme="minorHAnsi" w:hAnsi="Times New Roman"/>
          <w:sz w:val="28"/>
          <w:szCs w:val="28"/>
        </w:rPr>
        <w:t xml:space="preserve"> 1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Никто не вправе извлекать преимущество из своего незаконного или недобросовестного поведения.</w:t>
      </w:r>
    </w:p>
    <w:p w:rsidR="00E13E64" w:rsidRPr="00AF12A4" w:rsidRDefault="00AA5276" w:rsidP="00AF12A4">
      <w:pPr>
        <w:spacing w:after="0" w:line="360" w:lineRule="auto"/>
        <w:ind w:right="-1"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П</w:t>
      </w:r>
      <w:r w:rsidR="00E13E64" w:rsidRPr="00AF12A4">
        <w:rPr>
          <w:rFonts w:ascii="Times New Roman" w:eastAsiaTheme="minorHAnsi" w:hAnsi="Times New Roman"/>
          <w:sz w:val="28"/>
          <w:szCs w:val="28"/>
        </w:rPr>
        <w:t>редъявление иска</w:t>
      </w:r>
      <w:r>
        <w:rPr>
          <w:rFonts w:ascii="Times New Roman" w:eastAsiaTheme="minorHAnsi" w:hAnsi="Times New Roman"/>
          <w:sz w:val="28"/>
          <w:szCs w:val="28"/>
        </w:rPr>
        <w:t xml:space="preserve"> </w:t>
      </w:r>
      <w:r w:rsidR="00E13E64" w:rsidRPr="00AF12A4">
        <w:rPr>
          <w:rFonts w:ascii="Times New Roman" w:eastAsiaTheme="minorHAnsi" w:hAnsi="Times New Roman"/>
          <w:sz w:val="28"/>
          <w:szCs w:val="28"/>
        </w:rPr>
        <w:t>организацией, осуществляющей коллективное управление авторскими и смежными правами, в связи с обстоятельствами использования автором своего исключительного права на пу</w:t>
      </w:r>
      <w:r w:rsidR="00451EA1">
        <w:rPr>
          <w:rFonts w:ascii="Times New Roman" w:eastAsiaTheme="minorHAnsi" w:hAnsi="Times New Roman"/>
          <w:sz w:val="28"/>
          <w:szCs w:val="28"/>
        </w:rPr>
        <w:t>бличное исполнение произведения</w:t>
      </w:r>
      <w:r w:rsidR="00E13E64" w:rsidRPr="00AF12A4">
        <w:rPr>
          <w:rFonts w:ascii="Times New Roman" w:eastAsiaTheme="minorHAnsi" w:hAnsi="Times New Roman"/>
          <w:sz w:val="28"/>
          <w:szCs w:val="28"/>
        </w:rPr>
        <w:t xml:space="preserve"> не </w:t>
      </w:r>
      <w:r w:rsidR="00FC3C28">
        <w:rPr>
          <w:rFonts w:ascii="Times New Roman" w:eastAsiaTheme="minorHAnsi" w:hAnsi="Times New Roman"/>
          <w:sz w:val="28"/>
          <w:szCs w:val="28"/>
        </w:rPr>
        <w:t>может рассматриваться как</w:t>
      </w:r>
      <w:r w:rsidR="00E13E64" w:rsidRPr="00AF12A4">
        <w:rPr>
          <w:rFonts w:ascii="Times New Roman" w:eastAsiaTheme="minorHAnsi" w:hAnsi="Times New Roman"/>
          <w:sz w:val="28"/>
          <w:szCs w:val="28"/>
        </w:rPr>
        <w:t xml:space="preserve"> действие в интересах правообладателя.</w:t>
      </w:r>
    </w:p>
    <w:p w:rsidR="00EC2B82" w:rsidRPr="00AF12A4" w:rsidRDefault="00FC3C28" w:rsidP="00AF12A4">
      <w:pPr>
        <w:spacing w:after="0" w:line="360" w:lineRule="auto"/>
        <w:ind w:right="-1" w:firstLine="709"/>
        <w:jc w:val="both"/>
        <w:rPr>
          <w:rFonts w:ascii="Times New Roman" w:eastAsiaTheme="minorHAnsi" w:hAnsi="Times New Roman"/>
          <w:sz w:val="28"/>
          <w:szCs w:val="28"/>
        </w:rPr>
      </w:pPr>
      <w:r>
        <w:rPr>
          <w:rFonts w:ascii="Times New Roman" w:eastAsiaTheme="minorHAnsi" w:hAnsi="Times New Roman"/>
          <w:sz w:val="28"/>
          <w:szCs w:val="28"/>
        </w:rPr>
        <w:t>Р</w:t>
      </w:r>
      <w:r w:rsidR="00EC2B82">
        <w:rPr>
          <w:rFonts w:ascii="Times New Roman" w:eastAsiaTheme="minorHAnsi" w:hAnsi="Times New Roman"/>
          <w:sz w:val="28"/>
          <w:szCs w:val="28"/>
        </w:rPr>
        <w:t xml:space="preserve">азъяснения, которые даны в </w:t>
      </w:r>
      <w:r w:rsidR="00CA68E0">
        <w:rPr>
          <w:rFonts w:ascii="Times New Roman" w:eastAsiaTheme="minorHAnsi" w:hAnsi="Times New Roman"/>
          <w:sz w:val="28"/>
          <w:szCs w:val="28"/>
        </w:rPr>
        <w:t xml:space="preserve">пункте 32 </w:t>
      </w:r>
      <w:r w:rsidR="00EC2B82">
        <w:rPr>
          <w:rFonts w:ascii="Times New Roman" w:eastAsiaTheme="minorHAnsi" w:hAnsi="Times New Roman"/>
          <w:sz w:val="28"/>
          <w:szCs w:val="28"/>
        </w:rPr>
        <w:t>Постановлени</w:t>
      </w:r>
      <w:r w:rsidR="00CA68E0">
        <w:rPr>
          <w:rFonts w:ascii="Times New Roman" w:eastAsiaTheme="minorHAnsi" w:hAnsi="Times New Roman"/>
          <w:sz w:val="28"/>
          <w:szCs w:val="28"/>
        </w:rPr>
        <w:t>я</w:t>
      </w:r>
      <w:r w:rsidR="00EC2B82">
        <w:rPr>
          <w:rFonts w:ascii="Times New Roman" w:eastAsiaTheme="minorHAnsi" w:hAnsi="Times New Roman"/>
          <w:sz w:val="28"/>
          <w:szCs w:val="28"/>
        </w:rPr>
        <w:t xml:space="preserve"> № 5/29,</w:t>
      </w:r>
      <w:r>
        <w:rPr>
          <w:rFonts w:ascii="Times New Roman" w:eastAsiaTheme="minorHAnsi" w:hAnsi="Times New Roman"/>
          <w:sz w:val="28"/>
          <w:szCs w:val="28"/>
        </w:rPr>
        <w:t xml:space="preserve"> в подобных ситуациях</w:t>
      </w:r>
      <w:r w:rsidR="00EC2B82">
        <w:rPr>
          <w:rFonts w:ascii="Times New Roman" w:eastAsiaTheme="minorHAnsi" w:hAnsi="Times New Roman"/>
          <w:sz w:val="28"/>
          <w:szCs w:val="28"/>
        </w:rPr>
        <w:t xml:space="preserve"> не подлежат применению.</w:t>
      </w:r>
    </w:p>
    <w:p w:rsidR="00CA52AA" w:rsidRDefault="00AA5276" w:rsidP="00CA52AA">
      <w:pPr>
        <w:pStyle w:val="a4"/>
        <w:numPr>
          <w:ilvl w:val="0"/>
          <w:numId w:val="10"/>
        </w:numPr>
        <w:tabs>
          <w:tab w:val="left" w:pos="1134"/>
        </w:tabs>
        <w:spacing w:after="0" w:line="360" w:lineRule="auto"/>
        <w:ind w:left="0" w:right="-1" w:firstLine="709"/>
        <w:jc w:val="both"/>
        <w:rPr>
          <w:rFonts w:ascii="Times New Roman" w:eastAsiaTheme="minorHAnsi" w:hAnsi="Times New Roman"/>
          <w:sz w:val="28"/>
          <w:szCs w:val="28"/>
        </w:rPr>
      </w:pPr>
      <w:r>
        <w:rPr>
          <w:rFonts w:ascii="Times New Roman" w:eastAsiaTheme="minorHAnsi" w:hAnsi="Times New Roman"/>
          <w:sz w:val="28"/>
          <w:szCs w:val="28"/>
        </w:rPr>
        <w:t>О</w:t>
      </w:r>
      <w:r w:rsidR="00641342" w:rsidRPr="003E634C">
        <w:rPr>
          <w:rFonts w:ascii="Times New Roman" w:eastAsiaTheme="minorHAnsi" w:hAnsi="Times New Roman"/>
          <w:sz w:val="28"/>
          <w:szCs w:val="28"/>
        </w:rPr>
        <w:t>рганизатор публичного исполнения может быть привлечен к ответственности</w:t>
      </w:r>
      <w:r>
        <w:rPr>
          <w:rFonts w:ascii="Times New Roman" w:eastAsiaTheme="minorHAnsi" w:hAnsi="Times New Roman"/>
          <w:sz w:val="28"/>
          <w:szCs w:val="28"/>
        </w:rPr>
        <w:t xml:space="preserve"> за неправомерное использование произведения</w:t>
      </w:r>
      <w:r w:rsidR="003E634C" w:rsidRPr="003E634C">
        <w:rPr>
          <w:rFonts w:ascii="Times New Roman" w:eastAsiaTheme="minorHAnsi" w:hAnsi="Times New Roman"/>
          <w:sz w:val="28"/>
          <w:szCs w:val="28"/>
        </w:rPr>
        <w:t xml:space="preserve"> (</w:t>
      </w:r>
      <w:r w:rsidR="00C10DCF" w:rsidRPr="003E634C">
        <w:rPr>
          <w:rFonts w:ascii="Times New Roman" w:eastAsiaTheme="minorHAnsi" w:hAnsi="Times New Roman"/>
          <w:i/>
          <w:sz w:val="28"/>
          <w:szCs w:val="28"/>
        </w:rPr>
        <w:t>постановление Суд</w:t>
      </w:r>
      <w:r w:rsidR="00762292" w:rsidRPr="003E634C">
        <w:rPr>
          <w:rFonts w:ascii="Times New Roman" w:eastAsiaTheme="minorHAnsi" w:hAnsi="Times New Roman"/>
          <w:i/>
          <w:sz w:val="28"/>
          <w:szCs w:val="28"/>
        </w:rPr>
        <w:t>а по интеллектуальным правам от </w:t>
      </w:r>
      <w:r w:rsidR="00C10DCF" w:rsidRPr="003E634C">
        <w:rPr>
          <w:rFonts w:ascii="Times New Roman" w:eastAsiaTheme="minorHAnsi" w:hAnsi="Times New Roman"/>
          <w:i/>
          <w:sz w:val="28"/>
          <w:szCs w:val="28"/>
        </w:rPr>
        <w:t>15.02.2018 по делу №</w:t>
      </w:r>
      <w:r>
        <w:rPr>
          <w:rFonts w:ascii="Times New Roman" w:eastAsiaTheme="minorHAnsi" w:hAnsi="Times New Roman"/>
          <w:i/>
          <w:sz w:val="28"/>
          <w:szCs w:val="28"/>
        </w:rPr>
        <w:t> </w:t>
      </w:r>
      <w:r w:rsidR="00C10DCF" w:rsidRPr="003E634C">
        <w:rPr>
          <w:rFonts w:ascii="Times New Roman" w:eastAsiaTheme="minorHAnsi" w:hAnsi="Times New Roman"/>
          <w:i/>
          <w:sz w:val="28"/>
          <w:szCs w:val="28"/>
        </w:rPr>
        <w:t>А32-36047/2016</w:t>
      </w:r>
      <w:r w:rsidR="003E634C" w:rsidRPr="003E634C">
        <w:rPr>
          <w:rFonts w:ascii="Times New Roman" w:eastAsiaTheme="minorHAnsi" w:hAnsi="Times New Roman"/>
          <w:sz w:val="28"/>
          <w:szCs w:val="28"/>
        </w:rPr>
        <w:t>).</w:t>
      </w:r>
    </w:p>
    <w:p w:rsidR="00CA52AA" w:rsidRPr="00CA68E0" w:rsidRDefault="00CA52AA" w:rsidP="00CA68E0">
      <w:pPr>
        <w:tabs>
          <w:tab w:val="left" w:pos="1134"/>
        </w:tabs>
        <w:spacing w:after="0" w:line="360" w:lineRule="auto"/>
        <w:ind w:left="709" w:right="-1"/>
        <w:jc w:val="both"/>
        <w:rPr>
          <w:rFonts w:ascii="Times New Roman" w:eastAsiaTheme="minorHAnsi" w:hAnsi="Times New Roman"/>
          <w:sz w:val="28"/>
          <w:szCs w:val="28"/>
        </w:rPr>
      </w:pPr>
      <w:r w:rsidRPr="00CA68E0">
        <w:rPr>
          <w:rFonts w:ascii="Times New Roman" w:eastAsiaTheme="minorHAnsi" w:hAnsi="Times New Roman"/>
          <w:sz w:val="28"/>
          <w:szCs w:val="28"/>
        </w:rPr>
        <w:t>В обоснование данной позиции приводятся следующие доводы.</w:t>
      </w:r>
    </w:p>
    <w:p w:rsidR="00CA68E0" w:rsidRDefault="00CA68E0" w:rsidP="00BE6A9C">
      <w:pPr>
        <w:tabs>
          <w:tab w:val="left" w:pos="709"/>
        </w:tabs>
        <w:spacing w:after="0" w:line="360" w:lineRule="auto"/>
        <w:ind w:right="-1" w:firstLine="709"/>
        <w:jc w:val="both"/>
        <w:rPr>
          <w:rFonts w:ascii="Times New Roman" w:eastAsiaTheme="minorHAnsi" w:hAnsi="Times New Roman"/>
          <w:sz w:val="28"/>
          <w:szCs w:val="28"/>
        </w:rPr>
      </w:pPr>
      <w:r>
        <w:rPr>
          <w:rFonts w:ascii="Times New Roman" w:eastAsiaTheme="minorHAnsi" w:hAnsi="Times New Roman"/>
          <w:sz w:val="28"/>
          <w:szCs w:val="28"/>
        </w:rPr>
        <w:t>П</w:t>
      </w:r>
      <w:r w:rsidR="00C10DCF" w:rsidRPr="003E634C">
        <w:rPr>
          <w:rFonts w:ascii="Times New Roman" w:eastAsiaTheme="minorHAnsi" w:hAnsi="Times New Roman"/>
          <w:sz w:val="28"/>
          <w:szCs w:val="28"/>
        </w:rPr>
        <w:t>роизведение, созданное в соавторстве, используется соавторами совместно, если соглашением между ними не предусмотрено иное (</w:t>
      </w:r>
      <w:hyperlink r:id="rId9" w:history="1">
        <w:r w:rsidR="00C10DCF" w:rsidRPr="003E634C">
          <w:rPr>
            <w:rFonts w:ascii="Times New Roman" w:eastAsiaTheme="minorHAnsi" w:hAnsi="Times New Roman"/>
            <w:sz w:val="28"/>
            <w:szCs w:val="28"/>
          </w:rPr>
          <w:t>пункт 2 статьи 1258</w:t>
        </w:r>
      </w:hyperlink>
      <w:r w:rsidR="00C10DCF" w:rsidRPr="003E634C">
        <w:rPr>
          <w:rFonts w:ascii="Times New Roman" w:eastAsiaTheme="minorHAnsi" w:hAnsi="Times New Roman"/>
          <w:sz w:val="28"/>
          <w:szCs w:val="28"/>
        </w:rPr>
        <w:t xml:space="preserve"> ГК РФ)</w:t>
      </w:r>
      <w:r>
        <w:rPr>
          <w:rFonts w:ascii="Times New Roman" w:eastAsiaTheme="minorHAnsi" w:hAnsi="Times New Roman"/>
          <w:sz w:val="28"/>
          <w:szCs w:val="28"/>
        </w:rPr>
        <w:t xml:space="preserve">. </w:t>
      </w:r>
    </w:p>
    <w:p w:rsidR="00C10DCF" w:rsidRDefault="00CA68E0" w:rsidP="00BE6A9C">
      <w:pPr>
        <w:tabs>
          <w:tab w:val="left" w:pos="709"/>
        </w:tabs>
        <w:spacing w:after="0" w:line="360" w:lineRule="auto"/>
        <w:ind w:right="-1" w:firstLine="709"/>
        <w:jc w:val="both"/>
        <w:rPr>
          <w:rFonts w:ascii="Times New Roman" w:eastAsiaTheme="minorHAnsi" w:hAnsi="Times New Roman"/>
          <w:sz w:val="28"/>
          <w:szCs w:val="28"/>
        </w:rPr>
      </w:pPr>
      <w:r>
        <w:rPr>
          <w:rFonts w:ascii="Times New Roman" w:eastAsiaTheme="minorHAnsi" w:hAnsi="Times New Roman"/>
          <w:sz w:val="28"/>
          <w:szCs w:val="28"/>
        </w:rPr>
        <w:t>При отсутствии</w:t>
      </w:r>
      <w:r w:rsidR="00C10DCF" w:rsidRPr="003E634C">
        <w:rPr>
          <w:rFonts w:ascii="Times New Roman" w:eastAsiaTheme="minorHAnsi" w:hAnsi="Times New Roman"/>
          <w:sz w:val="28"/>
          <w:szCs w:val="28"/>
        </w:rPr>
        <w:t xml:space="preserve"> между соавторами соглашения, которое бы предусматривало право </w:t>
      </w:r>
      <w:r>
        <w:rPr>
          <w:rFonts w:ascii="Times New Roman" w:eastAsiaTheme="minorHAnsi" w:hAnsi="Times New Roman"/>
          <w:sz w:val="28"/>
          <w:szCs w:val="28"/>
        </w:rPr>
        <w:t>одного из соавторов</w:t>
      </w:r>
      <w:r w:rsidR="00C10DCF" w:rsidRPr="003E634C">
        <w:rPr>
          <w:rFonts w:ascii="Times New Roman" w:eastAsiaTheme="minorHAnsi" w:hAnsi="Times New Roman"/>
          <w:sz w:val="28"/>
          <w:szCs w:val="28"/>
        </w:rPr>
        <w:t xml:space="preserve"> использовать и распоряжаться произведениями самостоятельно и единолично, </w:t>
      </w:r>
      <w:r>
        <w:rPr>
          <w:rFonts w:ascii="Times New Roman" w:eastAsiaTheme="minorHAnsi" w:hAnsi="Times New Roman"/>
          <w:sz w:val="28"/>
          <w:szCs w:val="28"/>
        </w:rPr>
        <w:t xml:space="preserve">а также </w:t>
      </w:r>
      <w:r w:rsidR="00C10DCF" w:rsidRPr="003E634C">
        <w:rPr>
          <w:rFonts w:ascii="Times New Roman" w:eastAsiaTheme="minorHAnsi" w:hAnsi="Times New Roman"/>
          <w:sz w:val="28"/>
          <w:szCs w:val="28"/>
        </w:rPr>
        <w:t xml:space="preserve">лицензионного договора, подтверждающего предоставление </w:t>
      </w:r>
      <w:r w:rsidR="004646B4" w:rsidRPr="003E634C">
        <w:rPr>
          <w:rFonts w:ascii="Times New Roman" w:eastAsiaTheme="minorHAnsi" w:hAnsi="Times New Roman"/>
          <w:sz w:val="28"/>
          <w:szCs w:val="28"/>
        </w:rPr>
        <w:t xml:space="preserve">организатору публичного исполнения </w:t>
      </w:r>
      <w:r w:rsidR="00C10DCF" w:rsidRPr="003E634C">
        <w:rPr>
          <w:rFonts w:ascii="Times New Roman" w:eastAsiaTheme="minorHAnsi" w:hAnsi="Times New Roman"/>
          <w:sz w:val="28"/>
          <w:szCs w:val="28"/>
        </w:rPr>
        <w:t xml:space="preserve">права на публичное исполнение произведений, </w:t>
      </w:r>
      <w:r w:rsidR="001F2FD2" w:rsidRPr="003E634C">
        <w:rPr>
          <w:rFonts w:ascii="Times New Roman" w:eastAsiaTheme="minorHAnsi" w:hAnsi="Times New Roman"/>
          <w:sz w:val="28"/>
          <w:szCs w:val="28"/>
        </w:rPr>
        <w:t xml:space="preserve">которые </w:t>
      </w:r>
      <w:r w:rsidR="009E1F2C">
        <w:rPr>
          <w:rFonts w:ascii="Times New Roman" w:eastAsiaTheme="minorHAnsi" w:hAnsi="Times New Roman"/>
          <w:sz w:val="28"/>
          <w:szCs w:val="28"/>
        </w:rPr>
        <w:t xml:space="preserve">публично </w:t>
      </w:r>
      <w:r w:rsidR="001F2FD2" w:rsidRPr="003E634C">
        <w:rPr>
          <w:rFonts w:ascii="Times New Roman" w:eastAsiaTheme="minorHAnsi" w:hAnsi="Times New Roman"/>
          <w:sz w:val="28"/>
          <w:szCs w:val="28"/>
        </w:rPr>
        <w:t xml:space="preserve">исполнялись одним из </w:t>
      </w:r>
      <w:r w:rsidR="00C10DCF" w:rsidRPr="003E634C">
        <w:rPr>
          <w:rFonts w:ascii="Times New Roman" w:eastAsiaTheme="minorHAnsi" w:hAnsi="Times New Roman"/>
          <w:sz w:val="28"/>
          <w:szCs w:val="28"/>
        </w:rPr>
        <w:t>соавторо</w:t>
      </w:r>
      <w:r w:rsidR="001F2FD2" w:rsidRPr="003E634C">
        <w:rPr>
          <w:rFonts w:ascii="Times New Roman" w:eastAsiaTheme="minorHAnsi" w:hAnsi="Times New Roman"/>
          <w:sz w:val="28"/>
          <w:szCs w:val="28"/>
        </w:rPr>
        <w:t>в</w:t>
      </w:r>
      <w:r>
        <w:rPr>
          <w:rFonts w:ascii="Times New Roman" w:eastAsiaTheme="minorHAnsi" w:hAnsi="Times New Roman"/>
          <w:sz w:val="28"/>
          <w:szCs w:val="28"/>
        </w:rPr>
        <w:t>, и</w:t>
      </w:r>
      <w:r w:rsidR="00C10DCF">
        <w:rPr>
          <w:rFonts w:ascii="Times New Roman" w:eastAsiaTheme="minorHAnsi" w:hAnsi="Times New Roman"/>
          <w:sz w:val="28"/>
          <w:szCs w:val="28"/>
        </w:rPr>
        <w:t xml:space="preserve">спользование неправомерно и влечет ответственность, предусмотренную </w:t>
      </w:r>
      <w:hyperlink r:id="rId10" w:history="1">
        <w:r w:rsidR="00C10DCF" w:rsidRPr="00C10DCF">
          <w:rPr>
            <w:rFonts w:ascii="Times New Roman" w:eastAsiaTheme="minorHAnsi" w:hAnsi="Times New Roman"/>
            <w:sz w:val="28"/>
            <w:szCs w:val="28"/>
          </w:rPr>
          <w:t>статьей 1301</w:t>
        </w:r>
      </w:hyperlink>
      <w:r w:rsidR="009E1F2C">
        <w:rPr>
          <w:rFonts w:ascii="Times New Roman" w:eastAsiaTheme="minorHAnsi" w:hAnsi="Times New Roman"/>
          <w:sz w:val="28"/>
          <w:szCs w:val="28"/>
        </w:rPr>
        <w:t xml:space="preserve"> ГК </w:t>
      </w:r>
      <w:r w:rsidR="00C10DCF">
        <w:rPr>
          <w:rFonts w:ascii="Times New Roman" w:eastAsiaTheme="minorHAnsi" w:hAnsi="Times New Roman"/>
          <w:sz w:val="28"/>
          <w:szCs w:val="28"/>
        </w:rPr>
        <w:t>РФ.</w:t>
      </w:r>
    </w:p>
    <w:p w:rsidR="00C57571" w:rsidRDefault="00C57571" w:rsidP="00C57571">
      <w:pPr>
        <w:spacing w:after="0" w:line="360" w:lineRule="auto"/>
        <w:ind w:firstLine="708"/>
        <w:jc w:val="both"/>
        <w:rPr>
          <w:rFonts w:ascii="Times New Roman" w:hAnsi="Times New Roman"/>
          <w:sz w:val="28"/>
          <w:szCs w:val="28"/>
          <w:u w:val="single"/>
        </w:rPr>
      </w:pPr>
      <w:r w:rsidRPr="000B5DF8">
        <w:rPr>
          <w:rFonts w:ascii="Times New Roman" w:hAnsi="Times New Roman"/>
          <w:sz w:val="28"/>
          <w:szCs w:val="28"/>
          <w:u w:val="single"/>
        </w:rPr>
        <w:t xml:space="preserve">С учетом </w:t>
      </w:r>
      <w:proofErr w:type="gramStart"/>
      <w:r w:rsidRPr="000B5DF8">
        <w:rPr>
          <w:rFonts w:ascii="Times New Roman" w:hAnsi="Times New Roman"/>
          <w:sz w:val="28"/>
          <w:szCs w:val="28"/>
          <w:u w:val="single"/>
        </w:rPr>
        <w:t>изложенно</w:t>
      </w:r>
      <w:r>
        <w:rPr>
          <w:rFonts w:ascii="Times New Roman" w:hAnsi="Times New Roman"/>
          <w:sz w:val="28"/>
          <w:szCs w:val="28"/>
          <w:u w:val="single"/>
        </w:rPr>
        <w:t>го</w:t>
      </w:r>
      <w:proofErr w:type="gramEnd"/>
      <w:r>
        <w:rPr>
          <w:rFonts w:ascii="Times New Roman" w:hAnsi="Times New Roman"/>
          <w:sz w:val="28"/>
          <w:szCs w:val="28"/>
          <w:u w:val="single"/>
        </w:rPr>
        <w:t xml:space="preserve"> предлагается обсудить следующи</w:t>
      </w:r>
      <w:r w:rsidR="004724A2">
        <w:rPr>
          <w:rFonts w:ascii="Times New Roman" w:hAnsi="Times New Roman"/>
          <w:sz w:val="28"/>
          <w:szCs w:val="28"/>
          <w:u w:val="single"/>
        </w:rPr>
        <w:t>е</w:t>
      </w:r>
      <w:r>
        <w:rPr>
          <w:rFonts w:ascii="Times New Roman" w:hAnsi="Times New Roman"/>
          <w:sz w:val="28"/>
          <w:szCs w:val="28"/>
          <w:u w:val="single"/>
        </w:rPr>
        <w:t xml:space="preserve"> вопрос</w:t>
      </w:r>
      <w:r w:rsidR="004724A2">
        <w:rPr>
          <w:rFonts w:ascii="Times New Roman" w:hAnsi="Times New Roman"/>
          <w:sz w:val="28"/>
          <w:szCs w:val="28"/>
          <w:u w:val="single"/>
        </w:rPr>
        <w:t>ы</w:t>
      </w:r>
      <w:r>
        <w:rPr>
          <w:rFonts w:ascii="Times New Roman" w:hAnsi="Times New Roman"/>
          <w:sz w:val="28"/>
          <w:szCs w:val="28"/>
          <w:u w:val="single"/>
        </w:rPr>
        <w:t>.</w:t>
      </w:r>
    </w:p>
    <w:p w:rsidR="00C54514" w:rsidRDefault="00C54514" w:rsidP="00C10DCF">
      <w:pPr>
        <w:spacing w:after="0" w:line="360" w:lineRule="auto"/>
        <w:ind w:right="-1" w:firstLine="709"/>
        <w:jc w:val="both"/>
        <w:rPr>
          <w:rFonts w:ascii="Times New Roman" w:eastAsiaTheme="minorHAnsi" w:hAnsi="Times New Roman"/>
          <w:sz w:val="28"/>
          <w:szCs w:val="28"/>
        </w:rPr>
      </w:pPr>
      <w:r>
        <w:rPr>
          <w:rFonts w:ascii="Times New Roman" w:eastAsiaTheme="minorHAnsi" w:hAnsi="Times New Roman"/>
          <w:sz w:val="28"/>
          <w:szCs w:val="28"/>
        </w:rPr>
        <w:t xml:space="preserve">А. </w:t>
      </w:r>
      <w:r w:rsidR="00D86F03">
        <w:rPr>
          <w:rFonts w:ascii="Times New Roman" w:eastAsiaTheme="minorHAnsi" w:hAnsi="Times New Roman"/>
          <w:sz w:val="28"/>
          <w:szCs w:val="28"/>
        </w:rPr>
        <w:t>Можно ли признать</w:t>
      </w:r>
      <w:r w:rsidRPr="00C54514">
        <w:rPr>
          <w:rFonts w:ascii="Times New Roman" w:eastAsiaTheme="minorHAnsi" w:hAnsi="Times New Roman"/>
          <w:sz w:val="28"/>
          <w:szCs w:val="28"/>
        </w:rPr>
        <w:t xml:space="preserve"> нарушением исключительного права на произведение его единоличное использование одним из соавторов (</w:t>
      </w:r>
      <w:proofErr w:type="spellStart"/>
      <w:r w:rsidRPr="00C54514">
        <w:rPr>
          <w:rFonts w:ascii="Times New Roman" w:eastAsiaTheme="minorHAnsi" w:hAnsi="Times New Roman"/>
          <w:sz w:val="28"/>
          <w:szCs w:val="28"/>
        </w:rPr>
        <w:t>соправообладателей</w:t>
      </w:r>
      <w:proofErr w:type="spellEnd"/>
      <w:r w:rsidRPr="00C54514">
        <w:rPr>
          <w:rFonts w:ascii="Times New Roman" w:eastAsiaTheme="minorHAnsi" w:hAnsi="Times New Roman"/>
          <w:sz w:val="28"/>
          <w:szCs w:val="28"/>
        </w:rPr>
        <w:t>) без согласования с остальными соавторами (</w:t>
      </w:r>
      <w:proofErr w:type="spellStart"/>
      <w:r w:rsidRPr="00C54514">
        <w:rPr>
          <w:rFonts w:ascii="Times New Roman" w:eastAsiaTheme="minorHAnsi" w:hAnsi="Times New Roman"/>
          <w:sz w:val="28"/>
          <w:szCs w:val="28"/>
        </w:rPr>
        <w:t>соправообладателями</w:t>
      </w:r>
      <w:proofErr w:type="spellEnd"/>
      <w:r w:rsidRPr="00C54514">
        <w:rPr>
          <w:rFonts w:ascii="Times New Roman" w:eastAsiaTheme="minorHAnsi" w:hAnsi="Times New Roman"/>
          <w:sz w:val="28"/>
          <w:szCs w:val="28"/>
        </w:rPr>
        <w:t>)</w:t>
      </w:r>
      <w:r w:rsidR="004724A2">
        <w:rPr>
          <w:rFonts w:ascii="Times New Roman" w:eastAsiaTheme="minorHAnsi" w:hAnsi="Times New Roman"/>
          <w:sz w:val="28"/>
          <w:szCs w:val="28"/>
        </w:rPr>
        <w:t>, когда произведение в силу пункта 2 статьи 1258 ГК РФ должно использоваться соавторами совместно</w:t>
      </w:r>
      <w:r w:rsidRPr="00C54514">
        <w:rPr>
          <w:rFonts w:ascii="Times New Roman" w:eastAsiaTheme="minorHAnsi" w:hAnsi="Times New Roman"/>
          <w:sz w:val="28"/>
          <w:szCs w:val="28"/>
        </w:rPr>
        <w:t>?</w:t>
      </w:r>
    </w:p>
    <w:p w:rsidR="00C25A2F" w:rsidRDefault="00F34501" w:rsidP="00C25A2F">
      <w:pPr>
        <w:spacing w:after="0" w:line="360" w:lineRule="auto"/>
        <w:ind w:right="-1" w:firstLine="709"/>
        <w:jc w:val="both"/>
        <w:rPr>
          <w:rFonts w:ascii="Times New Roman" w:eastAsiaTheme="minorHAnsi" w:hAnsi="Times New Roman"/>
          <w:sz w:val="28"/>
          <w:szCs w:val="28"/>
        </w:rPr>
      </w:pPr>
      <w:r>
        <w:rPr>
          <w:rFonts w:ascii="Times New Roman" w:eastAsiaTheme="minorHAnsi" w:hAnsi="Times New Roman"/>
          <w:sz w:val="28"/>
          <w:szCs w:val="28"/>
        </w:rPr>
        <w:t>Б</w:t>
      </w:r>
      <w:r w:rsidR="00C54514">
        <w:rPr>
          <w:rFonts w:ascii="Times New Roman" w:eastAsiaTheme="minorHAnsi" w:hAnsi="Times New Roman"/>
          <w:sz w:val="28"/>
          <w:szCs w:val="28"/>
        </w:rPr>
        <w:t xml:space="preserve">. </w:t>
      </w:r>
      <w:r w:rsidR="00D86F03">
        <w:rPr>
          <w:rFonts w:ascii="Times New Roman" w:eastAsiaTheme="minorHAnsi" w:hAnsi="Times New Roman"/>
          <w:sz w:val="28"/>
          <w:szCs w:val="28"/>
        </w:rPr>
        <w:t>Можно ли привлечь к ответственности</w:t>
      </w:r>
      <w:r w:rsidR="0005660E">
        <w:rPr>
          <w:rFonts w:ascii="Times New Roman" w:eastAsiaTheme="minorHAnsi" w:hAnsi="Times New Roman"/>
          <w:sz w:val="28"/>
          <w:szCs w:val="28"/>
        </w:rPr>
        <w:t xml:space="preserve"> </w:t>
      </w:r>
      <w:r w:rsidR="00C25A2F">
        <w:rPr>
          <w:rFonts w:ascii="Times New Roman" w:eastAsiaTheme="minorHAnsi" w:hAnsi="Times New Roman"/>
          <w:sz w:val="28"/>
          <w:szCs w:val="28"/>
        </w:rPr>
        <w:t>организатор</w:t>
      </w:r>
      <w:r w:rsidR="00D86F03">
        <w:rPr>
          <w:rFonts w:ascii="Times New Roman" w:eastAsiaTheme="minorHAnsi" w:hAnsi="Times New Roman"/>
          <w:sz w:val="28"/>
          <w:szCs w:val="28"/>
        </w:rPr>
        <w:t>а</w:t>
      </w:r>
      <w:r w:rsidR="00C25A2F">
        <w:rPr>
          <w:rFonts w:ascii="Times New Roman" w:eastAsiaTheme="minorHAnsi" w:hAnsi="Times New Roman"/>
          <w:sz w:val="28"/>
          <w:szCs w:val="28"/>
        </w:rPr>
        <w:t xml:space="preserve"> публичного исполнения</w:t>
      </w:r>
      <w:r w:rsidR="00D86F03">
        <w:rPr>
          <w:rFonts w:ascii="Times New Roman" w:eastAsiaTheme="minorHAnsi" w:hAnsi="Times New Roman"/>
          <w:sz w:val="28"/>
          <w:szCs w:val="28"/>
        </w:rPr>
        <w:t xml:space="preserve">, </w:t>
      </w:r>
      <w:r w:rsidR="004724A2">
        <w:rPr>
          <w:rFonts w:ascii="Times New Roman" w:eastAsiaTheme="minorHAnsi" w:hAnsi="Times New Roman"/>
          <w:sz w:val="28"/>
          <w:szCs w:val="28"/>
        </w:rPr>
        <w:t xml:space="preserve">если </w:t>
      </w:r>
      <w:r w:rsidR="008F2429">
        <w:rPr>
          <w:rFonts w:ascii="Times New Roman" w:eastAsiaTheme="minorHAnsi" w:hAnsi="Times New Roman"/>
          <w:sz w:val="28"/>
          <w:szCs w:val="28"/>
        </w:rPr>
        <w:t xml:space="preserve">произведение </w:t>
      </w:r>
      <w:r w:rsidR="00D86F03">
        <w:rPr>
          <w:rFonts w:ascii="Times New Roman" w:eastAsiaTheme="minorHAnsi" w:hAnsi="Times New Roman"/>
          <w:sz w:val="28"/>
          <w:szCs w:val="28"/>
        </w:rPr>
        <w:t>фактически исполнялось одним из соавторов</w:t>
      </w:r>
      <w:r w:rsidR="004724A2">
        <w:rPr>
          <w:rFonts w:ascii="Times New Roman" w:eastAsiaTheme="minorHAnsi" w:hAnsi="Times New Roman"/>
          <w:sz w:val="28"/>
          <w:szCs w:val="28"/>
        </w:rPr>
        <w:t xml:space="preserve"> </w:t>
      </w:r>
      <w:r w:rsidR="008F2429">
        <w:rPr>
          <w:rFonts w:ascii="Times New Roman" w:eastAsiaTheme="minorHAnsi" w:hAnsi="Times New Roman"/>
          <w:sz w:val="28"/>
          <w:szCs w:val="28"/>
        </w:rPr>
        <w:lastRenderedPageBreak/>
        <w:t>(</w:t>
      </w:r>
      <w:proofErr w:type="spellStart"/>
      <w:r w:rsidR="008F2429">
        <w:rPr>
          <w:rFonts w:ascii="Times New Roman" w:eastAsiaTheme="minorHAnsi" w:hAnsi="Times New Roman"/>
          <w:sz w:val="28"/>
          <w:szCs w:val="28"/>
        </w:rPr>
        <w:t>соправообладателей</w:t>
      </w:r>
      <w:proofErr w:type="spellEnd"/>
      <w:r w:rsidR="008F2429">
        <w:rPr>
          <w:rFonts w:ascii="Times New Roman" w:eastAsiaTheme="minorHAnsi" w:hAnsi="Times New Roman"/>
          <w:sz w:val="28"/>
          <w:szCs w:val="28"/>
        </w:rPr>
        <w:t>)</w:t>
      </w:r>
      <w:r w:rsidR="003B3B67">
        <w:rPr>
          <w:rFonts w:ascii="Times New Roman" w:eastAsiaTheme="minorHAnsi" w:hAnsi="Times New Roman"/>
          <w:sz w:val="28"/>
          <w:szCs w:val="28"/>
        </w:rPr>
        <w:t>, но</w:t>
      </w:r>
      <w:r w:rsidR="004724A2">
        <w:rPr>
          <w:rFonts w:ascii="Times New Roman" w:eastAsiaTheme="minorHAnsi" w:hAnsi="Times New Roman"/>
          <w:sz w:val="28"/>
          <w:szCs w:val="28"/>
        </w:rPr>
        <w:t xml:space="preserve"> организатором публичного исполнения </w:t>
      </w:r>
      <w:r w:rsidR="005712D0">
        <w:rPr>
          <w:rFonts w:ascii="Times New Roman" w:eastAsiaTheme="minorHAnsi" w:hAnsi="Times New Roman"/>
          <w:sz w:val="28"/>
          <w:szCs w:val="28"/>
        </w:rPr>
        <w:t xml:space="preserve">не заключен лицензионный договор </w:t>
      </w:r>
      <w:r w:rsidR="004724A2">
        <w:rPr>
          <w:rFonts w:ascii="Times New Roman" w:eastAsiaTheme="minorHAnsi" w:hAnsi="Times New Roman"/>
          <w:sz w:val="28"/>
          <w:szCs w:val="28"/>
        </w:rPr>
        <w:t>со всеми соавторами</w:t>
      </w:r>
      <w:r w:rsidR="005712D0">
        <w:rPr>
          <w:rFonts w:ascii="Times New Roman" w:eastAsiaTheme="minorHAnsi" w:hAnsi="Times New Roman"/>
          <w:sz w:val="28"/>
          <w:szCs w:val="28"/>
        </w:rPr>
        <w:t xml:space="preserve"> (</w:t>
      </w:r>
      <w:proofErr w:type="spellStart"/>
      <w:r w:rsidR="005712D0">
        <w:rPr>
          <w:rFonts w:ascii="Times New Roman" w:eastAsiaTheme="minorHAnsi" w:hAnsi="Times New Roman"/>
          <w:sz w:val="28"/>
          <w:szCs w:val="28"/>
        </w:rPr>
        <w:t>соправообладателями</w:t>
      </w:r>
      <w:proofErr w:type="spellEnd"/>
      <w:r w:rsidR="005712D0">
        <w:rPr>
          <w:rFonts w:ascii="Times New Roman" w:eastAsiaTheme="minorHAnsi" w:hAnsi="Times New Roman"/>
          <w:sz w:val="28"/>
          <w:szCs w:val="28"/>
        </w:rPr>
        <w:t>)</w:t>
      </w:r>
      <w:r w:rsidR="0005660E">
        <w:rPr>
          <w:rFonts w:ascii="Times New Roman" w:eastAsiaTheme="minorHAnsi" w:hAnsi="Times New Roman"/>
          <w:sz w:val="28"/>
          <w:szCs w:val="28"/>
        </w:rPr>
        <w:t xml:space="preserve">? </w:t>
      </w:r>
    </w:p>
    <w:p w:rsidR="0037696C" w:rsidRDefault="0037696C" w:rsidP="0037696C">
      <w:pPr>
        <w:pStyle w:val="a4"/>
        <w:tabs>
          <w:tab w:val="left" w:pos="1134"/>
        </w:tabs>
        <w:spacing w:before="120" w:after="0" w:line="360" w:lineRule="auto"/>
        <w:ind w:left="709"/>
        <w:jc w:val="both"/>
        <w:rPr>
          <w:rFonts w:ascii="Times New Roman" w:eastAsiaTheme="minorHAnsi" w:hAnsi="Times New Roman"/>
          <w:b/>
          <w:sz w:val="28"/>
          <w:szCs w:val="28"/>
        </w:rPr>
      </w:pPr>
    </w:p>
    <w:p w:rsidR="002143A4" w:rsidRPr="006145C1" w:rsidRDefault="002143A4" w:rsidP="00C2700A">
      <w:pPr>
        <w:pStyle w:val="a4"/>
        <w:numPr>
          <w:ilvl w:val="0"/>
          <w:numId w:val="7"/>
        </w:numPr>
        <w:tabs>
          <w:tab w:val="left" w:pos="1134"/>
        </w:tabs>
        <w:spacing w:before="120" w:after="0" w:line="360" w:lineRule="auto"/>
        <w:ind w:left="0" w:firstLine="709"/>
        <w:jc w:val="both"/>
        <w:rPr>
          <w:rFonts w:ascii="Times New Roman" w:eastAsiaTheme="minorHAnsi" w:hAnsi="Times New Roman"/>
          <w:b/>
          <w:sz w:val="28"/>
          <w:szCs w:val="28"/>
        </w:rPr>
      </w:pPr>
      <w:r w:rsidRPr="006145C1">
        <w:rPr>
          <w:rFonts w:ascii="Times New Roman" w:eastAsiaTheme="minorHAnsi" w:hAnsi="Times New Roman"/>
          <w:b/>
          <w:sz w:val="28"/>
          <w:szCs w:val="28"/>
        </w:rPr>
        <w:t xml:space="preserve">Размер </w:t>
      </w:r>
      <w:r w:rsidR="00976C1F" w:rsidRPr="006145C1">
        <w:rPr>
          <w:rFonts w:ascii="Times New Roman" w:eastAsiaTheme="minorHAnsi" w:hAnsi="Times New Roman"/>
          <w:b/>
          <w:sz w:val="28"/>
          <w:szCs w:val="28"/>
        </w:rPr>
        <w:t xml:space="preserve">доли в </w:t>
      </w:r>
      <w:r w:rsidRPr="006145C1">
        <w:rPr>
          <w:rFonts w:ascii="Times New Roman" w:eastAsiaTheme="minorHAnsi" w:hAnsi="Times New Roman"/>
          <w:b/>
          <w:sz w:val="28"/>
          <w:szCs w:val="28"/>
        </w:rPr>
        <w:t>доход</w:t>
      </w:r>
      <w:r w:rsidR="00976C1F" w:rsidRPr="006145C1">
        <w:rPr>
          <w:rFonts w:ascii="Times New Roman" w:eastAsiaTheme="minorHAnsi" w:hAnsi="Times New Roman"/>
          <w:b/>
          <w:sz w:val="28"/>
          <w:szCs w:val="28"/>
        </w:rPr>
        <w:t>ах</w:t>
      </w:r>
    </w:p>
    <w:p w:rsidR="002143A4" w:rsidRDefault="002143A4" w:rsidP="002143A4">
      <w:pPr>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Согласно абзацу </w:t>
      </w:r>
      <w:r w:rsidR="008A3D94">
        <w:rPr>
          <w:rFonts w:ascii="Times New Roman" w:eastAsiaTheme="minorHAnsi" w:hAnsi="Times New Roman"/>
          <w:sz w:val="28"/>
          <w:szCs w:val="28"/>
        </w:rPr>
        <w:t xml:space="preserve">третьему </w:t>
      </w:r>
      <w:r>
        <w:rPr>
          <w:rFonts w:ascii="Times New Roman" w:eastAsiaTheme="minorHAnsi" w:hAnsi="Times New Roman"/>
          <w:sz w:val="28"/>
          <w:szCs w:val="28"/>
        </w:rPr>
        <w:t>пункт</w:t>
      </w:r>
      <w:r w:rsidR="000D24DE">
        <w:rPr>
          <w:rFonts w:ascii="Times New Roman" w:eastAsiaTheme="minorHAnsi" w:hAnsi="Times New Roman"/>
          <w:sz w:val="28"/>
          <w:szCs w:val="28"/>
        </w:rPr>
        <w:t>а 3 статьи 1229 ГК РФ доходы от </w:t>
      </w:r>
      <w:r>
        <w:rPr>
          <w:rFonts w:ascii="Times New Roman" w:eastAsiaTheme="minorHAnsi" w:hAnsi="Times New Roman"/>
          <w:sz w:val="28"/>
          <w:szCs w:val="28"/>
        </w:rPr>
        <w:t>совместного использования результата интеллектуальной деятельности или средства индивидуализации либо от совместного распоряжения исключительным правом на такой результат или на такое средство распределяются между всеми правообладателями в равных долях, если соглашением между ними не предусмотрено иное.</w:t>
      </w:r>
    </w:p>
    <w:p w:rsidR="002143A4" w:rsidRDefault="00C112D4" w:rsidP="002143A4">
      <w:pPr>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Если</w:t>
      </w:r>
      <w:r w:rsidR="00E26B4E">
        <w:rPr>
          <w:rFonts w:ascii="Times New Roman" w:eastAsiaTheme="minorHAnsi" w:hAnsi="Times New Roman"/>
          <w:sz w:val="28"/>
          <w:szCs w:val="28"/>
        </w:rPr>
        <w:t xml:space="preserve"> исключительное право на объект патентного права принадлежит нескольким лицам</w:t>
      </w:r>
      <w:r w:rsidR="00361764">
        <w:rPr>
          <w:rFonts w:ascii="Times New Roman" w:eastAsiaTheme="minorHAnsi" w:hAnsi="Times New Roman"/>
          <w:sz w:val="28"/>
          <w:szCs w:val="28"/>
        </w:rPr>
        <w:t xml:space="preserve"> совместно</w:t>
      </w:r>
      <w:r w:rsidR="00FC3C28">
        <w:rPr>
          <w:rFonts w:ascii="Times New Roman" w:eastAsiaTheme="minorHAnsi" w:hAnsi="Times New Roman"/>
          <w:sz w:val="28"/>
          <w:szCs w:val="28"/>
        </w:rPr>
        <w:t xml:space="preserve"> и </w:t>
      </w:r>
      <w:r w:rsidR="00E26B4E">
        <w:rPr>
          <w:rFonts w:ascii="Times New Roman" w:eastAsiaTheme="minorHAnsi" w:hAnsi="Times New Roman"/>
          <w:sz w:val="28"/>
          <w:szCs w:val="28"/>
        </w:rPr>
        <w:t>один из правообладателей</w:t>
      </w:r>
      <w:r>
        <w:rPr>
          <w:rFonts w:ascii="Times New Roman" w:eastAsiaTheme="minorHAnsi" w:hAnsi="Times New Roman"/>
          <w:sz w:val="28"/>
          <w:szCs w:val="28"/>
        </w:rPr>
        <w:t xml:space="preserve"> приобрел право на получение патента от нескольких авторов</w:t>
      </w:r>
      <w:r w:rsidR="00F27533">
        <w:rPr>
          <w:rFonts w:ascii="Times New Roman" w:eastAsiaTheme="minorHAnsi" w:hAnsi="Times New Roman"/>
          <w:sz w:val="28"/>
          <w:szCs w:val="28"/>
        </w:rPr>
        <w:t xml:space="preserve">, </w:t>
      </w:r>
      <w:r w:rsidR="00E26B4E">
        <w:rPr>
          <w:rFonts w:ascii="Times New Roman" w:eastAsiaTheme="minorHAnsi" w:hAnsi="Times New Roman"/>
          <w:sz w:val="28"/>
          <w:szCs w:val="28"/>
        </w:rPr>
        <w:t xml:space="preserve">встает вопрос об определении размера </w:t>
      </w:r>
      <w:r w:rsidR="00F27533">
        <w:rPr>
          <w:rFonts w:ascii="Times New Roman" w:eastAsiaTheme="minorHAnsi" w:hAnsi="Times New Roman"/>
          <w:sz w:val="28"/>
          <w:szCs w:val="28"/>
        </w:rPr>
        <w:t xml:space="preserve">долей в доходах этих </w:t>
      </w:r>
      <w:proofErr w:type="spellStart"/>
      <w:r w:rsidR="00F27533">
        <w:rPr>
          <w:rFonts w:ascii="Times New Roman" w:eastAsiaTheme="minorHAnsi" w:hAnsi="Times New Roman"/>
          <w:sz w:val="28"/>
          <w:szCs w:val="28"/>
        </w:rPr>
        <w:t>соправообладателей</w:t>
      </w:r>
      <w:proofErr w:type="spellEnd"/>
      <w:r w:rsidR="00F27533">
        <w:rPr>
          <w:rFonts w:ascii="Times New Roman" w:eastAsiaTheme="minorHAnsi" w:hAnsi="Times New Roman"/>
          <w:sz w:val="28"/>
          <w:szCs w:val="28"/>
        </w:rPr>
        <w:t>.</w:t>
      </w:r>
    </w:p>
    <w:p w:rsidR="00E64848" w:rsidRDefault="00475700" w:rsidP="002143A4">
      <w:pPr>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Например</w:t>
      </w:r>
      <w:r w:rsidR="00FC3C28">
        <w:rPr>
          <w:rFonts w:ascii="Times New Roman" w:eastAsiaTheme="minorHAnsi" w:hAnsi="Times New Roman"/>
          <w:sz w:val="28"/>
          <w:szCs w:val="28"/>
        </w:rPr>
        <w:t>:</w:t>
      </w:r>
      <w:r w:rsidR="00E64848">
        <w:rPr>
          <w:rFonts w:ascii="Times New Roman" w:eastAsiaTheme="minorHAnsi" w:hAnsi="Times New Roman"/>
          <w:sz w:val="28"/>
          <w:szCs w:val="28"/>
        </w:rPr>
        <w:t xml:space="preserve"> три автора изобретения, </w:t>
      </w:r>
      <w:r w:rsidR="00364306">
        <w:rPr>
          <w:rFonts w:ascii="Times New Roman" w:eastAsiaTheme="minorHAnsi" w:hAnsi="Times New Roman"/>
          <w:sz w:val="28"/>
          <w:szCs w:val="28"/>
        </w:rPr>
        <w:t>один из которых сохранил право на получение патента за собой (</w:t>
      </w:r>
      <w:r w:rsidR="006123D7">
        <w:rPr>
          <w:rFonts w:ascii="Times New Roman" w:eastAsiaTheme="minorHAnsi" w:hAnsi="Times New Roman"/>
          <w:sz w:val="28"/>
          <w:szCs w:val="28"/>
        </w:rPr>
        <w:t xml:space="preserve">автор № 1 и </w:t>
      </w:r>
      <w:proofErr w:type="spellStart"/>
      <w:r w:rsidR="00364306">
        <w:rPr>
          <w:rFonts w:ascii="Times New Roman" w:eastAsiaTheme="minorHAnsi" w:hAnsi="Times New Roman"/>
          <w:sz w:val="28"/>
          <w:szCs w:val="28"/>
        </w:rPr>
        <w:t>сопатентообладатель</w:t>
      </w:r>
      <w:proofErr w:type="spellEnd"/>
      <w:r w:rsidR="00364306">
        <w:rPr>
          <w:rFonts w:ascii="Times New Roman" w:eastAsiaTheme="minorHAnsi" w:hAnsi="Times New Roman"/>
          <w:sz w:val="28"/>
          <w:szCs w:val="28"/>
        </w:rPr>
        <w:t xml:space="preserve"> № 1), а </w:t>
      </w:r>
      <w:r w:rsidR="00E64848">
        <w:rPr>
          <w:rFonts w:ascii="Times New Roman" w:eastAsiaTheme="minorHAnsi" w:hAnsi="Times New Roman"/>
          <w:sz w:val="28"/>
          <w:szCs w:val="28"/>
        </w:rPr>
        <w:t xml:space="preserve">два </w:t>
      </w:r>
      <w:r w:rsidR="00364306">
        <w:rPr>
          <w:rFonts w:ascii="Times New Roman" w:eastAsiaTheme="minorHAnsi" w:hAnsi="Times New Roman"/>
          <w:sz w:val="28"/>
          <w:szCs w:val="28"/>
        </w:rPr>
        <w:t>автора</w:t>
      </w:r>
      <w:r w:rsidR="00E64848">
        <w:rPr>
          <w:rFonts w:ascii="Times New Roman" w:eastAsiaTheme="minorHAnsi" w:hAnsi="Times New Roman"/>
          <w:sz w:val="28"/>
          <w:szCs w:val="28"/>
        </w:rPr>
        <w:t xml:space="preserve"> (автор № 2 и </w:t>
      </w:r>
      <w:r w:rsidR="006123D7">
        <w:rPr>
          <w:rFonts w:ascii="Times New Roman" w:eastAsiaTheme="minorHAnsi" w:hAnsi="Times New Roman"/>
          <w:sz w:val="28"/>
          <w:szCs w:val="28"/>
        </w:rPr>
        <w:t xml:space="preserve">автор № </w:t>
      </w:r>
      <w:r w:rsidR="00E64848">
        <w:rPr>
          <w:rFonts w:ascii="Times New Roman" w:eastAsiaTheme="minorHAnsi" w:hAnsi="Times New Roman"/>
          <w:sz w:val="28"/>
          <w:szCs w:val="28"/>
        </w:rPr>
        <w:t>3) передали право на получение патента иному лицу (</w:t>
      </w:r>
      <w:proofErr w:type="spellStart"/>
      <w:r w:rsidR="00E64848">
        <w:rPr>
          <w:rFonts w:ascii="Times New Roman" w:eastAsiaTheme="minorHAnsi" w:hAnsi="Times New Roman"/>
          <w:sz w:val="28"/>
          <w:szCs w:val="28"/>
        </w:rPr>
        <w:t>сопатентообладатель</w:t>
      </w:r>
      <w:proofErr w:type="spellEnd"/>
      <w:r w:rsidR="00E64848">
        <w:rPr>
          <w:rFonts w:ascii="Times New Roman" w:eastAsiaTheme="minorHAnsi" w:hAnsi="Times New Roman"/>
          <w:sz w:val="28"/>
          <w:szCs w:val="28"/>
        </w:rPr>
        <w:t xml:space="preserve"> </w:t>
      </w:r>
      <w:r w:rsidR="00364306">
        <w:rPr>
          <w:rFonts w:ascii="Times New Roman" w:eastAsiaTheme="minorHAnsi" w:hAnsi="Times New Roman"/>
          <w:sz w:val="28"/>
          <w:szCs w:val="28"/>
        </w:rPr>
        <w:t>№ 2</w:t>
      </w:r>
      <w:r w:rsidR="00E64848">
        <w:rPr>
          <w:rFonts w:ascii="Times New Roman" w:eastAsiaTheme="minorHAnsi" w:hAnsi="Times New Roman"/>
          <w:sz w:val="28"/>
          <w:szCs w:val="28"/>
        </w:rPr>
        <w:t>).</w:t>
      </w:r>
    </w:p>
    <w:p w:rsidR="00B42A20" w:rsidRDefault="00A20A3B" w:rsidP="00E16043">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Высказываются следующие позиции</w:t>
      </w:r>
      <w:r w:rsidR="005712D0">
        <w:rPr>
          <w:rFonts w:ascii="Times New Roman" w:eastAsiaTheme="minorHAnsi" w:hAnsi="Times New Roman"/>
          <w:sz w:val="28"/>
          <w:szCs w:val="28"/>
        </w:rPr>
        <w:t xml:space="preserve"> </w:t>
      </w:r>
      <w:r w:rsidR="00475700">
        <w:rPr>
          <w:rFonts w:ascii="Times New Roman" w:eastAsiaTheme="minorHAnsi" w:hAnsi="Times New Roman"/>
          <w:sz w:val="28"/>
          <w:szCs w:val="28"/>
        </w:rPr>
        <w:t>в отношении</w:t>
      </w:r>
      <w:r w:rsidR="005712D0">
        <w:rPr>
          <w:rFonts w:ascii="Times New Roman" w:eastAsiaTheme="minorHAnsi" w:hAnsi="Times New Roman"/>
          <w:sz w:val="28"/>
          <w:szCs w:val="28"/>
        </w:rPr>
        <w:t xml:space="preserve"> указанного вопроса</w:t>
      </w:r>
      <w:r>
        <w:rPr>
          <w:rFonts w:ascii="Times New Roman" w:eastAsiaTheme="minorHAnsi" w:hAnsi="Times New Roman"/>
          <w:sz w:val="28"/>
          <w:szCs w:val="28"/>
        </w:rPr>
        <w:t>.</w:t>
      </w:r>
    </w:p>
    <w:p w:rsidR="00A20A3B" w:rsidRPr="00FC3C28" w:rsidRDefault="00976C1F" w:rsidP="00FC3C28">
      <w:pPr>
        <w:pStyle w:val="a4"/>
        <w:numPr>
          <w:ilvl w:val="0"/>
          <w:numId w:val="14"/>
        </w:numPr>
        <w:tabs>
          <w:tab w:val="left" w:pos="709"/>
        </w:tabs>
        <w:spacing w:after="0" w:line="360" w:lineRule="auto"/>
        <w:ind w:left="0" w:firstLine="709"/>
        <w:jc w:val="both"/>
        <w:rPr>
          <w:rFonts w:ascii="Times New Roman" w:hAnsi="Times New Roman"/>
          <w:sz w:val="28"/>
          <w:szCs w:val="28"/>
        </w:rPr>
      </w:pPr>
      <w:r w:rsidRPr="00FC3C28">
        <w:rPr>
          <w:rFonts w:ascii="Times New Roman" w:hAnsi="Times New Roman"/>
          <w:sz w:val="28"/>
          <w:szCs w:val="28"/>
        </w:rPr>
        <w:t>При определении</w:t>
      </w:r>
      <w:r w:rsidR="00A20A3B" w:rsidRPr="00FC3C28">
        <w:rPr>
          <w:rFonts w:ascii="Times New Roman" w:hAnsi="Times New Roman"/>
          <w:sz w:val="28"/>
          <w:szCs w:val="28"/>
        </w:rPr>
        <w:t xml:space="preserve"> </w:t>
      </w:r>
      <w:r w:rsidR="000155B6" w:rsidRPr="00FC3C28">
        <w:rPr>
          <w:rFonts w:ascii="Times New Roman" w:hAnsi="Times New Roman"/>
          <w:sz w:val="28"/>
          <w:szCs w:val="28"/>
        </w:rPr>
        <w:t xml:space="preserve">размера доли в доходах </w:t>
      </w:r>
      <w:r w:rsidR="00A20A3B" w:rsidRPr="00FC3C28">
        <w:rPr>
          <w:rFonts w:ascii="Times New Roman" w:hAnsi="Times New Roman"/>
          <w:sz w:val="28"/>
          <w:szCs w:val="28"/>
          <w:u w:val="single"/>
        </w:rPr>
        <w:t>учитывается количество авторов</w:t>
      </w:r>
      <w:r w:rsidR="00A20A3B" w:rsidRPr="00FC3C28">
        <w:rPr>
          <w:rFonts w:ascii="Times New Roman" w:hAnsi="Times New Roman"/>
          <w:sz w:val="28"/>
          <w:szCs w:val="28"/>
        </w:rPr>
        <w:t>, от которых соответствующий патентообладатель получил право на получение патента, так как первоначально они обладали равными правами на получение дохода (статья 1229 ГК РФ) и, передавая свое право на получение патента, они могли передать право только на равные доли от дохода.</w:t>
      </w:r>
    </w:p>
    <w:p w:rsidR="008A3D94" w:rsidRPr="008A3D94" w:rsidRDefault="00475700" w:rsidP="008A3D94">
      <w:pPr>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Соответственно</w:t>
      </w:r>
      <w:r w:rsidR="008A3D94">
        <w:rPr>
          <w:rFonts w:ascii="Times New Roman" w:eastAsiaTheme="minorHAnsi" w:hAnsi="Times New Roman"/>
          <w:sz w:val="28"/>
          <w:szCs w:val="28"/>
        </w:rPr>
        <w:t xml:space="preserve"> в случае, если соавтор</w:t>
      </w:r>
      <w:r w:rsidR="005C59D2">
        <w:rPr>
          <w:rFonts w:ascii="Times New Roman" w:eastAsiaTheme="minorHAnsi" w:hAnsi="Times New Roman"/>
          <w:sz w:val="28"/>
          <w:szCs w:val="28"/>
        </w:rPr>
        <w:t>ов</w:t>
      </w:r>
      <w:r w:rsidR="008A3D94">
        <w:rPr>
          <w:rFonts w:ascii="Times New Roman" w:eastAsiaTheme="minorHAnsi" w:hAnsi="Times New Roman"/>
          <w:sz w:val="28"/>
          <w:szCs w:val="28"/>
        </w:rPr>
        <w:t xml:space="preserve"> изначально было трое, каждый из них имел право</w:t>
      </w:r>
      <w:r>
        <w:rPr>
          <w:rFonts w:ascii="Times New Roman" w:eastAsiaTheme="minorHAnsi" w:hAnsi="Times New Roman"/>
          <w:sz w:val="28"/>
          <w:szCs w:val="28"/>
        </w:rPr>
        <w:t xml:space="preserve"> на 1/3 дохода. В случае</w:t>
      </w:r>
      <w:r w:rsidR="008A3D94">
        <w:rPr>
          <w:rFonts w:ascii="Times New Roman" w:eastAsiaTheme="minorHAnsi" w:hAnsi="Times New Roman"/>
          <w:sz w:val="28"/>
          <w:szCs w:val="28"/>
        </w:rPr>
        <w:t xml:space="preserve"> если от </w:t>
      </w:r>
      <w:r w:rsidR="005C59D2">
        <w:rPr>
          <w:rFonts w:ascii="Times New Roman" w:eastAsiaTheme="minorHAnsi" w:hAnsi="Times New Roman"/>
          <w:sz w:val="28"/>
          <w:szCs w:val="28"/>
        </w:rPr>
        <w:t>авторов</w:t>
      </w:r>
      <w:r w:rsidR="008A3D94">
        <w:rPr>
          <w:rFonts w:ascii="Times New Roman" w:eastAsiaTheme="minorHAnsi" w:hAnsi="Times New Roman"/>
          <w:sz w:val="28"/>
          <w:szCs w:val="28"/>
        </w:rPr>
        <w:t xml:space="preserve"> № 2 и 3 право </w:t>
      </w:r>
      <w:r w:rsidR="005C59D2">
        <w:rPr>
          <w:rFonts w:ascii="Times New Roman" w:eastAsiaTheme="minorHAnsi" w:hAnsi="Times New Roman"/>
          <w:sz w:val="28"/>
          <w:szCs w:val="28"/>
        </w:rPr>
        <w:t xml:space="preserve">на получение патента </w:t>
      </w:r>
      <w:r w:rsidR="008A3D94">
        <w:rPr>
          <w:rFonts w:ascii="Times New Roman" w:eastAsiaTheme="minorHAnsi" w:hAnsi="Times New Roman"/>
          <w:sz w:val="28"/>
          <w:szCs w:val="28"/>
        </w:rPr>
        <w:t>перешло к одному лицу (</w:t>
      </w:r>
      <w:proofErr w:type="spellStart"/>
      <w:r w:rsidR="008A3D94">
        <w:rPr>
          <w:rFonts w:ascii="Times New Roman" w:eastAsiaTheme="minorHAnsi" w:hAnsi="Times New Roman"/>
          <w:sz w:val="28"/>
          <w:szCs w:val="28"/>
        </w:rPr>
        <w:t>соп</w:t>
      </w:r>
      <w:r w:rsidR="00364306">
        <w:rPr>
          <w:rFonts w:ascii="Times New Roman" w:eastAsiaTheme="minorHAnsi" w:hAnsi="Times New Roman"/>
          <w:sz w:val="28"/>
          <w:szCs w:val="28"/>
        </w:rPr>
        <w:t>атентообладатель</w:t>
      </w:r>
      <w:proofErr w:type="spellEnd"/>
      <w:r w:rsidR="00364306">
        <w:rPr>
          <w:rFonts w:ascii="Times New Roman" w:eastAsiaTheme="minorHAnsi" w:hAnsi="Times New Roman"/>
          <w:sz w:val="28"/>
          <w:szCs w:val="28"/>
        </w:rPr>
        <w:t xml:space="preserve"> </w:t>
      </w:r>
      <w:r w:rsidR="008A3D94">
        <w:rPr>
          <w:rFonts w:ascii="Times New Roman" w:eastAsiaTheme="minorHAnsi" w:hAnsi="Times New Roman"/>
          <w:sz w:val="28"/>
          <w:szCs w:val="28"/>
        </w:rPr>
        <w:t xml:space="preserve"> </w:t>
      </w:r>
      <w:r w:rsidR="008A3D94">
        <w:rPr>
          <w:rFonts w:ascii="Times New Roman" w:eastAsiaTheme="minorHAnsi" w:hAnsi="Times New Roman"/>
          <w:sz w:val="28"/>
          <w:szCs w:val="28"/>
        </w:rPr>
        <w:lastRenderedPageBreak/>
        <w:t xml:space="preserve">№ </w:t>
      </w:r>
      <w:r w:rsidR="00364306">
        <w:rPr>
          <w:rFonts w:ascii="Times New Roman" w:eastAsiaTheme="minorHAnsi" w:hAnsi="Times New Roman"/>
          <w:sz w:val="28"/>
          <w:szCs w:val="28"/>
        </w:rPr>
        <w:t>2</w:t>
      </w:r>
      <w:r w:rsidR="008A3D94">
        <w:rPr>
          <w:rFonts w:ascii="Times New Roman" w:eastAsiaTheme="minorHAnsi" w:hAnsi="Times New Roman"/>
          <w:sz w:val="28"/>
          <w:szCs w:val="28"/>
        </w:rPr>
        <w:t xml:space="preserve">), размер доли в доходе </w:t>
      </w:r>
      <w:r w:rsidR="005C59D2">
        <w:rPr>
          <w:rFonts w:ascii="Times New Roman" w:eastAsiaTheme="minorHAnsi" w:hAnsi="Times New Roman"/>
          <w:sz w:val="28"/>
          <w:szCs w:val="28"/>
        </w:rPr>
        <w:t>автора</w:t>
      </w:r>
      <w:r>
        <w:rPr>
          <w:rFonts w:ascii="Times New Roman" w:eastAsiaTheme="minorHAnsi" w:hAnsi="Times New Roman"/>
          <w:sz w:val="28"/>
          <w:szCs w:val="28"/>
        </w:rPr>
        <w:t>-</w:t>
      </w:r>
      <w:proofErr w:type="spellStart"/>
      <w:r w:rsidR="008A3D94">
        <w:rPr>
          <w:rFonts w:ascii="Times New Roman" w:eastAsiaTheme="minorHAnsi" w:hAnsi="Times New Roman"/>
          <w:sz w:val="28"/>
          <w:szCs w:val="28"/>
        </w:rPr>
        <w:t>соп</w:t>
      </w:r>
      <w:r w:rsidR="003B3B67">
        <w:rPr>
          <w:rFonts w:ascii="Times New Roman" w:eastAsiaTheme="minorHAnsi" w:hAnsi="Times New Roman"/>
          <w:sz w:val="28"/>
          <w:szCs w:val="28"/>
        </w:rPr>
        <w:t>атентообладателя</w:t>
      </w:r>
      <w:proofErr w:type="spellEnd"/>
      <w:r w:rsidR="008A3D94">
        <w:rPr>
          <w:rFonts w:ascii="Times New Roman" w:eastAsiaTheme="minorHAnsi" w:hAnsi="Times New Roman"/>
          <w:sz w:val="28"/>
          <w:szCs w:val="28"/>
        </w:rPr>
        <w:t xml:space="preserve"> №</w:t>
      </w:r>
      <w:r w:rsidR="005C59D2">
        <w:rPr>
          <w:rFonts w:ascii="Times New Roman" w:eastAsiaTheme="minorHAnsi" w:hAnsi="Times New Roman"/>
          <w:sz w:val="28"/>
          <w:szCs w:val="28"/>
        </w:rPr>
        <w:t> </w:t>
      </w:r>
      <w:r w:rsidR="008A3D94">
        <w:rPr>
          <w:rFonts w:ascii="Times New Roman" w:eastAsiaTheme="minorHAnsi" w:hAnsi="Times New Roman"/>
          <w:sz w:val="28"/>
          <w:szCs w:val="28"/>
        </w:rPr>
        <w:t xml:space="preserve">1 не изменяется (продолжает составлять 1/3 дохода), а </w:t>
      </w:r>
      <w:proofErr w:type="spellStart"/>
      <w:r w:rsidR="008A3D94">
        <w:rPr>
          <w:rFonts w:ascii="Times New Roman" w:eastAsiaTheme="minorHAnsi" w:hAnsi="Times New Roman"/>
          <w:sz w:val="28"/>
          <w:szCs w:val="28"/>
        </w:rPr>
        <w:t>соп</w:t>
      </w:r>
      <w:r w:rsidR="00364306">
        <w:rPr>
          <w:rFonts w:ascii="Times New Roman" w:eastAsiaTheme="minorHAnsi" w:hAnsi="Times New Roman"/>
          <w:sz w:val="28"/>
          <w:szCs w:val="28"/>
        </w:rPr>
        <w:t>атентообладатель</w:t>
      </w:r>
      <w:proofErr w:type="spellEnd"/>
      <w:r w:rsidR="00364306">
        <w:rPr>
          <w:rFonts w:ascii="Times New Roman" w:eastAsiaTheme="minorHAnsi" w:hAnsi="Times New Roman"/>
          <w:sz w:val="28"/>
          <w:szCs w:val="28"/>
        </w:rPr>
        <w:t xml:space="preserve"> </w:t>
      </w:r>
      <w:r w:rsidR="008A3D94">
        <w:rPr>
          <w:rFonts w:ascii="Times New Roman" w:eastAsiaTheme="minorHAnsi" w:hAnsi="Times New Roman"/>
          <w:sz w:val="28"/>
          <w:szCs w:val="28"/>
        </w:rPr>
        <w:t xml:space="preserve">№ </w:t>
      </w:r>
      <w:r w:rsidR="00364306">
        <w:rPr>
          <w:rFonts w:ascii="Times New Roman" w:eastAsiaTheme="minorHAnsi" w:hAnsi="Times New Roman"/>
          <w:sz w:val="28"/>
          <w:szCs w:val="28"/>
        </w:rPr>
        <w:t>2</w:t>
      </w:r>
      <w:r w:rsidR="008A3D94">
        <w:rPr>
          <w:rFonts w:ascii="Times New Roman" w:eastAsiaTheme="minorHAnsi" w:hAnsi="Times New Roman"/>
          <w:sz w:val="28"/>
          <w:szCs w:val="28"/>
        </w:rPr>
        <w:t xml:space="preserve"> («вставший на место» </w:t>
      </w:r>
      <w:r w:rsidR="005C59D2">
        <w:rPr>
          <w:rFonts w:ascii="Times New Roman" w:eastAsiaTheme="minorHAnsi" w:hAnsi="Times New Roman"/>
          <w:sz w:val="28"/>
          <w:szCs w:val="28"/>
        </w:rPr>
        <w:t>соавторов</w:t>
      </w:r>
      <w:r w:rsidR="008A3D94">
        <w:rPr>
          <w:rFonts w:ascii="Times New Roman" w:eastAsiaTheme="minorHAnsi" w:hAnsi="Times New Roman"/>
          <w:sz w:val="28"/>
          <w:szCs w:val="28"/>
        </w:rPr>
        <w:t xml:space="preserve"> № 2 и 3)</w:t>
      </w:r>
      <w:r w:rsidR="005C59D2">
        <w:rPr>
          <w:rFonts w:ascii="Times New Roman" w:eastAsiaTheme="minorHAnsi" w:hAnsi="Times New Roman"/>
          <w:sz w:val="28"/>
          <w:szCs w:val="28"/>
        </w:rPr>
        <w:t xml:space="preserve"> получает долю в доходах, равную 2/3.</w:t>
      </w:r>
    </w:p>
    <w:p w:rsidR="00A20A3B" w:rsidRPr="003F3ABC" w:rsidRDefault="00A20A3B" w:rsidP="00FC3C28">
      <w:pPr>
        <w:pStyle w:val="a4"/>
        <w:numPr>
          <w:ilvl w:val="0"/>
          <w:numId w:val="14"/>
        </w:numPr>
        <w:tabs>
          <w:tab w:val="left" w:pos="709"/>
        </w:tabs>
        <w:spacing w:after="0" w:line="360" w:lineRule="auto"/>
        <w:ind w:left="0" w:firstLine="709"/>
        <w:jc w:val="both"/>
        <w:rPr>
          <w:rFonts w:ascii="Times New Roman" w:hAnsi="Times New Roman"/>
          <w:sz w:val="28"/>
          <w:szCs w:val="28"/>
        </w:rPr>
      </w:pPr>
      <w:r w:rsidRPr="003F3ABC">
        <w:rPr>
          <w:rFonts w:ascii="Times New Roman" w:hAnsi="Times New Roman"/>
          <w:sz w:val="28"/>
          <w:szCs w:val="28"/>
        </w:rPr>
        <w:t>Из положений пункта 3 статьи 1229 ГК РФ следует, что доход от</w:t>
      </w:r>
      <w:r w:rsidR="000D24DE">
        <w:rPr>
          <w:rFonts w:ascii="Times New Roman" w:hAnsi="Times New Roman"/>
          <w:sz w:val="28"/>
          <w:szCs w:val="28"/>
        </w:rPr>
        <w:t> </w:t>
      </w:r>
      <w:r w:rsidRPr="003F3ABC">
        <w:rPr>
          <w:rFonts w:ascii="Times New Roman" w:hAnsi="Times New Roman"/>
          <w:sz w:val="28"/>
          <w:szCs w:val="28"/>
        </w:rPr>
        <w:t xml:space="preserve">совместного использования результата интеллектуальной деятельности либо от совместного распоряжения исключительным правом на такой результат распределяется между всеми правообладателями, то есть </w:t>
      </w:r>
      <w:r w:rsidRPr="001B3773">
        <w:rPr>
          <w:rFonts w:ascii="Times New Roman" w:hAnsi="Times New Roman"/>
          <w:sz w:val="28"/>
          <w:szCs w:val="28"/>
          <w:u w:val="single"/>
        </w:rPr>
        <w:t>доли определяются по количеству правообладателей</w:t>
      </w:r>
      <w:r w:rsidRPr="003F3ABC">
        <w:rPr>
          <w:rFonts w:ascii="Times New Roman" w:hAnsi="Times New Roman"/>
          <w:sz w:val="28"/>
          <w:szCs w:val="28"/>
        </w:rPr>
        <w:t xml:space="preserve">. При этом количество правообладателей устанавливается именно </w:t>
      </w:r>
      <w:r w:rsidRPr="00033F7E">
        <w:rPr>
          <w:rFonts w:ascii="Times New Roman" w:hAnsi="Times New Roman"/>
          <w:sz w:val="28"/>
          <w:szCs w:val="28"/>
          <w:u w:val="single"/>
        </w:rPr>
        <w:t xml:space="preserve">на момент определения </w:t>
      </w:r>
      <w:r w:rsidR="009E1F2C" w:rsidRPr="00033F7E">
        <w:rPr>
          <w:rFonts w:ascii="Times New Roman" w:hAnsi="Times New Roman"/>
          <w:sz w:val="28"/>
          <w:szCs w:val="28"/>
          <w:u w:val="single"/>
        </w:rPr>
        <w:t xml:space="preserve">размера </w:t>
      </w:r>
      <w:r w:rsidRPr="00033F7E">
        <w:rPr>
          <w:rFonts w:ascii="Times New Roman" w:hAnsi="Times New Roman"/>
          <w:sz w:val="28"/>
          <w:szCs w:val="28"/>
          <w:u w:val="single"/>
        </w:rPr>
        <w:t>долей в доходах</w:t>
      </w:r>
      <w:r w:rsidRPr="003F3ABC">
        <w:rPr>
          <w:rFonts w:ascii="Times New Roman" w:hAnsi="Times New Roman"/>
          <w:sz w:val="28"/>
          <w:szCs w:val="28"/>
        </w:rPr>
        <w:t xml:space="preserve">. В связи с этим при определении </w:t>
      </w:r>
      <w:r w:rsidR="009E1F2C" w:rsidRPr="003F3ABC">
        <w:rPr>
          <w:rFonts w:ascii="Times New Roman" w:hAnsi="Times New Roman"/>
          <w:sz w:val="28"/>
          <w:szCs w:val="28"/>
        </w:rPr>
        <w:t xml:space="preserve">размера </w:t>
      </w:r>
      <w:r w:rsidRPr="003F3ABC">
        <w:rPr>
          <w:rFonts w:ascii="Times New Roman" w:hAnsi="Times New Roman"/>
          <w:sz w:val="28"/>
          <w:szCs w:val="28"/>
        </w:rPr>
        <w:t xml:space="preserve">долей в доходах количество авторов, от которых </w:t>
      </w:r>
      <w:proofErr w:type="gramStart"/>
      <w:r w:rsidRPr="003F3ABC">
        <w:rPr>
          <w:rFonts w:ascii="Times New Roman" w:hAnsi="Times New Roman"/>
          <w:sz w:val="28"/>
          <w:szCs w:val="28"/>
        </w:rPr>
        <w:t>соответствующий</w:t>
      </w:r>
      <w:proofErr w:type="gramEnd"/>
      <w:r w:rsidRPr="003F3ABC">
        <w:rPr>
          <w:rFonts w:ascii="Times New Roman" w:hAnsi="Times New Roman"/>
          <w:sz w:val="28"/>
          <w:szCs w:val="28"/>
        </w:rPr>
        <w:t xml:space="preserve"> патентообладатель приобрел право, не учитывается. </w:t>
      </w:r>
    </w:p>
    <w:p w:rsidR="00427FBF" w:rsidRDefault="00427FBF" w:rsidP="001B3773">
      <w:pPr>
        <w:pStyle w:val="a4"/>
        <w:numPr>
          <w:ilvl w:val="0"/>
          <w:numId w:val="14"/>
        </w:numPr>
        <w:tabs>
          <w:tab w:val="left" w:pos="709"/>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Право на доход от </w:t>
      </w:r>
      <w:r w:rsidRPr="003B3B67">
        <w:rPr>
          <w:rFonts w:ascii="Times New Roman" w:hAnsi="Times New Roman"/>
          <w:sz w:val="28"/>
          <w:szCs w:val="28"/>
          <w:lang w:eastAsia="ru-RU"/>
        </w:rPr>
        <w:t>совместного</w:t>
      </w:r>
      <w:r>
        <w:rPr>
          <w:rFonts w:ascii="Times New Roman" w:hAnsi="Times New Roman"/>
          <w:sz w:val="28"/>
          <w:szCs w:val="28"/>
          <w:lang w:eastAsia="ru-RU"/>
        </w:rPr>
        <w:t xml:space="preserve"> использования объекта исключительных прав или распоряжения исключительным правом возникает после получения патента, соответственно доходы определяются </w:t>
      </w:r>
      <w:r w:rsidRPr="001B3773">
        <w:rPr>
          <w:rFonts w:ascii="Times New Roman" w:hAnsi="Times New Roman"/>
          <w:sz w:val="28"/>
          <w:szCs w:val="28"/>
          <w:u w:val="single"/>
          <w:lang w:eastAsia="ru-RU"/>
        </w:rPr>
        <w:t>по количеству правообладателей в момент использования или распоряжения</w:t>
      </w:r>
      <w:r>
        <w:rPr>
          <w:rFonts w:ascii="Times New Roman" w:hAnsi="Times New Roman"/>
          <w:sz w:val="28"/>
          <w:szCs w:val="28"/>
          <w:lang w:eastAsia="ru-RU"/>
        </w:rPr>
        <w:t xml:space="preserve">. </w:t>
      </w:r>
    </w:p>
    <w:p w:rsidR="00705043" w:rsidRPr="00427FBF" w:rsidRDefault="00427FBF" w:rsidP="00427FBF">
      <w:pPr>
        <w:tabs>
          <w:tab w:val="left" w:pos="709"/>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ab/>
      </w:r>
      <w:r w:rsidR="008D3B74" w:rsidRPr="00427FBF">
        <w:rPr>
          <w:rFonts w:ascii="Times New Roman" w:hAnsi="Times New Roman"/>
          <w:sz w:val="28"/>
          <w:szCs w:val="28"/>
          <w:lang w:eastAsia="ru-RU"/>
        </w:rPr>
        <w:t xml:space="preserve">В </w:t>
      </w:r>
      <w:r w:rsidRPr="003F3ABC">
        <w:rPr>
          <w:rFonts w:ascii="Times New Roman" w:hAnsi="Times New Roman"/>
          <w:sz w:val="28"/>
          <w:szCs w:val="28"/>
        </w:rPr>
        <w:t>пункт</w:t>
      </w:r>
      <w:r w:rsidR="00033F7E">
        <w:rPr>
          <w:rFonts w:ascii="Times New Roman" w:hAnsi="Times New Roman"/>
          <w:sz w:val="28"/>
          <w:szCs w:val="28"/>
        </w:rPr>
        <w:t>е</w:t>
      </w:r>
      <w:r w:rsidRPr="003F3ABC">
        <w:rPr>
          <w:rFonts w:ascii="Times New Roman" w:hAnsi="Times New Roman"/>
          <w:sz w:val="28"/>
          <w:szCs w:val="28"/>
        </w:rPr>
        <w:t xml:space="preserve"> 3 статьи 1229 ГК РФ </w:t>
      </w:r>
      <w:r w:rsidR="008D3B74" w:rsidRPr="00427FBF">
        <w:rPr>
          <w:rFonts w:ascii="Times New Roman" w:hAnsi="Times New Roman"/>
          <w:sz w:val="28"/>
          <w:szCs w:val="28"/>
          <w:lang w:eastAsia="ru-RU"/>
        </w:rPr>
        <w:t xml:space="preserve">речь идет о доходах от </w:t>
      </w:r>
      <w:r w:rsidR="008D3B74" w:rsidRPr="00033F7E">
        <w:rPr>
          <w:rFonts w:ascii="Times New Roman" w:hAnsi="Times New Roman"/>
          <w:sz w:val="28"/>
          <w:szCs w:val="28"/>
          <w:lang w:eastAsia="ru-RU"/>
        </w:rPr>
        <w:t>совместного</w:t>
      </w:r>
      <w:r w:rsidR="008D3B74" w:rsidRPr="00427FBF">
        <w:rPr>
          <w:rFonts w:ascii="Times New Roman" w:hAnsi="Times New Roman"/>
          <w:sz w:val="28"/>
          <w:szCs w:val="28"/>
          <w:lang w:eastAsia="ru-RU"/>
        </w:rPr>
        <w:t xml:space="preserve"> использования объекта исключительных прав или распоряжения исключительным правом. </w:t>
      </w:r>
      <w:r w:rsidR="00D740A1" w:rsidRPr="00427FBF">
        <w:rPr>
          <w:rFonts w:ascii="Times New Roman" w:hAnsi="Times New Roman"/>
          <w:sz w:val="28"/>
          <w:szCs w:val="28"/>
          <w:lang w:eastAsia="ru-RU"/>
        </w:rPr>
        <w:t xml:space="preserve">Поскольку исключительное право возникает лишь после выдачи патента, то до этого момента </w:t>
      </w:r>
      <w:r w:rsidR="00705043" w:rsidRPr="00427FBF">
        <w:rPr>
          <w:rFonts w:ascii="Times New Roman" w:hAnsi="Times New Roman"/>
          <w:sz w:val="28"/>
          <w:szCs w:val="28"/>
          <w:lang w:eastAsia="ru-RU"/>
        </w:rPr>
        <w:t xml:space="preserve">совместное использование </w:t>
      </w:r>
      <w:r w:rsidR="00D740A1" w:rsidRPr="00427FBF">
        <w:rPr>
          <w:rFonts w:ascii="Times New Roman" w:hAnsi="Times New Roman"/>
          <w:sz w:val="28"/>
          <w:szCs w:val="28"/>
          <w:lang w:eastAsia="ru-RU"/>
        </w:rPr>
        <w:t xml:space="preserve">объекта исключительного права или распоряжение этим правом </w:t>
      </w:r>
      <w:r w:rsidR="00705043" w:rsidRPr="00427FBF">
        <w:rPr>
          <w:rFonts w:ascii="Times New Roman" w:hAnsi="Times New Roman"/>
          <w:sz w:val="28"/>
          <w:szCs w:val="28"/>
          <w:lang w:eastAsia="ru-RU"/>
        </w:rPr>
        <w:t xml:space="preserve">невозможно. Поэтому </w:t>
      </w:r>
      <w:r w:rsidR="000155B6" w:rsidRPr="00427FBF">
        <w:rPr>
          <w:rFonts w:ascii="Times New Roman" w:hAnsi="Times New Roman"/>
          <w:sz w:val="28"/>
          <w:szCs w:val="28"/>
          <w:lang w:eastAsia="ru-RU"/>
        </w:rPr>
        <w:t>количество</w:t>
      </w:r>
      <w:r w:rsidR="00705043" w:rsidRPr="00427FBF">
        <w:rPr>
          <w:rFonts w:ascii="Times New Roman" w:hAnsi="Times New Roman"/>
          <w:sz w:val="28"/>
          <w:szCs w:val="28"/>
          <w:lang w:eastAsia="ru-RU"/>
        </w:rPr>
        <w:t xml:space="preserve"> авторов</w:t>
      </w:r>
      <w:r w:rsidR="000155B6" w:rsidRPr="00427FBF">
        <w:rPr>
          <w:rFonts w:ascii="Times New Roman" w:hAnsi="Times New Roman"/>
          <w:sz w:val="28"/>
          <w:szCs w:val="28"/>
          <w:lang w:eastAsia="ru-RU"/>
        </w:rPr>
        <w:t>, которые передали право на получение патента,</w:t>
      </w:r>
      <w:r w:rsidR="00705043" w:rsidRPr="00427FBF">
        <w:rPr>
          <w:rFonts w:ascii="Times New Roman" w:hAnsi="Times New Roman"/>
          <w:sz w:val="28"/>
          <w:szCs w:val="28"/>
          <w:lang w:eastAsia="ru-RU"/>
        </w:rPr>
        <w:t xml:space="preserve"> значени</w:t>
      </w:r>
      <w:r w:rsidR="00475700">
        <w:rPr>
          <w:rFonts w:ascii="Times New Roman" w:hAnsi="Times New Roman"/>
          <w:sz w:val="28"/>
          <w:szCs w:val="28"/>
          <w:lang w:eastAsia="ru-RU"/>
        </w:rPr>
        <w:t>я</w:t>
      </w:r>
      <w:r w:rsidR="00705043" w:rsidRPr="00427FBF">
        <w:rPr>
          <w:rFonts w:ascii="Times New Roman" w:hAnsi="Times New Roman"/>
          <w:sz w:val="28"/>
          <w:szCs w:val="28"/>
          <w:lang w:eastAsia="ru-RU"/>
        </w:rPr>
        <w:t xml:space="preserve"> не имеет.</w:t>
      </w:r>
      <w:r w:rsidR="00932EC2" w:rsidRPr="00427FBF">
        <w:rPr>
          <w:rFonts w:ascii="Times New Roman" w:hAnsi="Times New Roman"/>
          <w:sz w:val="28"/>
          <w:szCs w:val="28"/>
          <w:lang w:eastAsia="ru-RU"/>
        </w:rPr>
        <w:t xml:space="preserve"> </w:t>
      </w:r>
    </w:p>
    <w:p w:rsidR="00C57571" w:rsidRDefault="00C57571" w:rsidP="00C57571">
      <w:pPr>
        <w:spacing w:after="0" w:line="360" w:lineRule="auto"/>
        <w:ind w:firstLine="708"/>
        <w:jc w:val="both"/>
        <w:rPr>
          <w:rFonts w:ascii="Times New Roman" w:hAnsi="Times New Roman"/>
          <w:sz w:val="28"/>
          <w:szCs w:val="28"/>
          <w:u w:val="single"/>
        </w:rPr>
      </w:pPr>
      <w:r w:rsidRPr="000B5DF8">
        <w:rPr>
          <w:rFonts w:ascii="Times New Roman" w:hAnsi="Times New Roman"/>
          <w:sz w:val="28"/>
          <w:szCs w:val="28"/>
          <w:u w:val="single"/>
        </w:rPr>
        <w:t xml:space="preserve">С учетом </w:t>
      </w:r>
      <w:proofErr w:type="gramStart"/>
      <w:r w:rsidRPr="000B5DF8">
        <w:rPr>
          <w:rFonts w:ascii="Times New Roman" w:hAnsi="Times New Roman"/>
          <w:sz w:val="28"/>
          <w:szCs w:val="28"/>
          <w:u w:val="single"/>
        </w:rPr>
        <w:t>изложенно</w:t>
      </w:r>
      <w:r>
        <w:rPr>
          <w:rFonts w:ascii="Times New Roman" w:hAnsi="Times New Roman"/>
          <w:sz w:val="28"/>
          <w:szCs w:val="28"/>
          <w:u w:val="single"/>
        </w:rPr>
        <w:t>го</w:t>
      </w:r>
      <w:proofErr w:type="gramEnd"/>
      <w:r>
        <w:rPr>
          <w:rFonts w:ascii="Times New Roman" w:hAnsi="Times New Roman"/>
          <w:sz w:val="28"/>
          <w:szCs w:val="28"/>
          <w:u w:val="single"/>
        </w:rPr>
        <w:t xml:space="preserve"> предлагается обсудить следующий вопрос.</w:t>
      </w:r>
    </w:p>
    <w:p w:rsidR="000155B6" w:rsidRDefault="00C57571" w:rsidP="00E16043">
      <w:pPr>
        <w:spacing w:after="0" w:line="360" w:lineRule="auto"/>
        <w:ind w:firstLine="709"/>
        <w:jc w:val="both"/>
        <w:rPr>
          <w:rFonts w:ascii="Times New Roman" w:hAnsi="Times New Roman"/>
          <w:sz w:val="28"/>
          <w:szCs w:val="28"/>
          <w:lang w:eastAsia="ru-RU"/>
        </w:rPr>
      </w:pPr>
      <w:r w:rsidRPr="00C57571">
        <w:rPr>
          <w:rFonts w:ascii="Times New Roman" w:hAnsi="Times New Roman"/>
          <w:sz w:val="28"/>
          <w:szCs w:val="28"/>
          <w:lang w:eastAsia="ru-RU"/>
        </w:rPr>
        <w:t>И</w:t>
      </w:r>
      <w:r w:rsidR="000155B6" w:rsidRPr="00C57571">
        <w:rPr>
          <w:rFonts w:ascii="Times New Roman" w:hAnsi="Times New Roman"/>
          <w:sz w:val="28"/>
          <w:szCs w:val="28"/>
          <w:lang w:eastAsia="ru-RU"/>
        </w:rPr>
        <w:t>меет ли значение для определения размера доли в доходах правообладателей количество авторов, от которых они приобрели право на получение патента?</w:t>
      </w:r>
    </w:p>
    <w:p w:rsidR="00B2429D" w:rsidRDefault="00B2429D" w:rsidP="00D46C48">
      <w:pPr>
        <w:pStyle w:val="a4"/>
        <w:numPr>
          <w:ilvl w:val="0"/>
          <w:numId w:val="7"/>
        </w:numPr>
        <w:spacing w:before="120" w:after="0" w:line="360" w:lineRule="auto"/>
        <w:ind w:left="1066" w:hanging="357"/>
        <w:jc w:val="both"/>
        <w:rPr>
          <w:rFonts w:ascii="Times New Roman" w:hAnsi="Times New Roman"/>
          <w:b/>
          <w:sz w:val="28"/>
          <w:szCs w:val="28"/>
          <w:lang w:eastAsia="ru-RU"/>
        </w:rPr>
      </w:pPr>
      <w:r w:rsidRPr="003F3ABC">
        <w:rPr>
          <w:rFonts w:ascii="Times New Roman" w:hAnsi="Times New Roman"/>
          <w:b/>
          <w:sz w:val="28"/>
          <w:szCs w:val="28"/>
          <w:lang w:eastAsia="ru-RU"/>
        </w:rPr>
        <w:t>Оспаривание патента</w:t>
      </w:r>
    </w:p>
    <w:p w:rsidR="0016499D" w:rsidRDefault="00B2429D" w:rsidP="003F3ABC">
      <w:pPr>
        <w:spacing w:after="0" w:line="360" w:lineRule="auto"/>
        <w:ind w:firstLine="709"/>
        <w:jc w:val="both"/>
        <w:rPr>
          <w:rFonts w:ascii="Times New Roman" w:eastAsiaTheme="minorHAnsi" w:hAnsi="Times New Roman"/>
          <w:sz w:val="28"/>
          <w:szCs w:val="28"/>
        </w:rPr>
      </w:pPr>
      <w:proofErr w:type="gramStart"/>
      <w:r w:rsidRPr="003F3ABC">
        <w:rPr>
          <w:rFonts w:ascii="Times New Roman" w:hAnsi="Times New Roman"/>
          <w:sz w:val="28"/>
          <w:szCs w:val="28"/>
          <w:lang w:eastAsia="ru-RU"/>
        </w:rPr>
        <w:lastRenderedPageBreak/>
        <w:t xml:space="preserve">Согласно абзацу </w:t>
      </w:r>
      <w:r w:rsidR="0016499D">
        <w:rPr>
          <w:rFonts w:ascii="Times New Roman" w:hAnsi="Times New Roman"/>
          <w:sz w:val="28"/>
          <w:szCs w:val="28"/>
          <w:lang w:eastAsia="ru-RU"/>
        </w:rPr>
        <w:t>первому</w:t>
      </w:r>
      <w:r w:rsidR="0016499D" w:rsidRPr="00C6718B">
        <w:rPr>
          <w:rFonts w:ascii="Times New Roman" w:hAnsi="Times New Roman"/>
          <w:sz w:val="28"/>
          <w:szCs w:val="28"/>
          <w:lang w:eastAsia="ru-RU"/>
        </w:rPr>
        <w:t xml:space="preserve"> пункта 2 статьи </w:t>
      </w:r>
      <w:r w:rsidR="0016499D">
        <w:rPr>
          <w:rFonts w:ascii="Times New Roman" w:hAnsi="Times New Roman"/>
          <w:sz w:val="28"/>
          <w:szCs w:val="28"/>
          <w:lang w:eastAsia="ru-RU"/>
        </w:rPr>
        <w:t xml:space="preserve">1398 ГК РФ </w:t>
      </w:r>
      <w:r w:rsidR="0016499D">
        <w:rPr>
          <w:rFonts w:ascii="Times New Roman" w:eastAsiaTheme="minorHAnsi" w:hAnsi="Times New Roman"/>
          <w:sz w:val="28"/>
          <w:szCs w:val="28"/>
        </w:rPr>
        <w:t xml:space="preserve">патент на изобретение, полезную модель или промышленный </w:t>
      </w:r>
      <w:r w:rsidR="0016499D" w:rsidRPr="003F3ABC">
        <w:rPr>
          <w:rFonts w:ascii="Times New Roman" w:hAnsi="Times New Roman"/>
          <w:sz w:val="28"/>
          <w:szCs w:val="28"/>
          <w:lang w:eastAsia="ru-RU"/>
        </w:rPr>
        <w:t>образец</w:t>
      </w:r>
      <w:r w:rsidR="0016499D">
        <w:rPr>
          <w:rFonts w:ascii="Times New Roman" w:eastAsiaTheme="minorHAnsi" w:hAnsi="Times New Roman"/>
          <w:sz w:val="28"/>
          <w:szCs w:val="28"/>
        </w:rPr>
        <w:t xml:space="preserve"> в течение срока его действия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w:t>
      </w:r>
      <w:r w:rsidR="0016499D" w:rsidRPr="00D46C48">
        <w:rPr>
          <w:rFonts w:ascii="Times New Roman" w:eastAsiaTheme="minorHAnsi" w:hAnsi="Times New Roman"/>
          <w:sz w:val="28"/>
          <w:szCs w:val="28"/>
        </w:rPr>
        <w:t>подпунктами 1</w:t>
      </w:r>
      <w:r w:rsidR="00475700">
        <w:rPr>
          <w:rFonts w:ascii="Times New Roman" w:eastAsiaTheme="minorHAnsi" w:hAnsi="Times New Roman"/>
          <w:sz w:val="28"/>
          <w:szCs w:val="28"/>
        </w:rPr>
        <w:t>–</w:t>
      </w:r>
      <w:hyperlink r:id="rId11" w:history="1">
        <w:r w:rsidR="0016499D" w:rsidRPr="00D46C48">
          <w:rPr>
            <w:rFonts w:ascii="Times New Roman" w:eastAsiaTheme="minorHAnsi" w:hAnsi="Times New Roman"/>
            <w:sz w:val="28"/>
            <w:szCs w:val="28"/>
          </w:rPr>
          <w:t>4 пункта 1</w:t>
        </w:r>
      </w:hyperlink>
      <w:r w:rsidR="0016499D">
        <w:rPr>
          <w:rFonts w:ascii="Times New Roman" w:eastAsiaTheme="minorHAnsi" w:hAnsi="Times New Roman"/>
          <w:sz w:val="28"/>
          <w:szCs w:val="28"/>
        </w:rPr>
        <w:t xml:space="preserve"> статьи 1398 ГК РФ.</w:t>
      </w:r>
      <w:proofErr w:type="gramEnd"/>
    </w:p>
    <w:p w:rsidR="00FF627A" w:rsidRPr="003F3ABC" w:rsidRDefault="00FF627A" w:rsidP="003F3ABC">
      <w:pPr>
        <w:spacing w:after="0" w:line="360" w:lineRule="auto"/>
        <w:ind w:firstLine="709"/>
        <w:jc w:val="both"/>
        <w:rPr>
          <w:rFonts w:ascii="Times New Roman" w:hAnsi="Times New Roman"/>
          <w:sz w:val="28"/>
          <w:szCs w:val="28"/>
          <w:lang w:eastAsia="ru-RU"/>
        </w:rPr>
      </w:pPr>
      <w:proofErr w:type="gramStart"/>
      <w:r>
        <w:rPr>
          <w:rFonts w:ascii="Times New Roman" w:eastAsiaTheme="minorHAnsi" w:hAnsi="Times New Roman"/>
          <w:sz w:val="28"/>
          <w:szCs w:val="28"/>
        </w:rPr>
        <w:t xml:space="preserve">В силу пункта 7 статьи 1398 ГК РФ признание патента на изобретение, полезную модель или промышленный образец недействительным означает отмену решения федерального органа </w:t>
      </w:r>
      <w:r w:rsidRPr="003F3ABC">
        <w:rPr>
          <w:rFonts w:ascii="Times New Roman" w:hAnsi="Times New Roman"/>
          <w:sz w:val="28"/>
          <w:szCs w:val="28"/>
          <w:lang w:eastAsia="ru-RU"/>
        </w:rPr>
        <w:t>исполнительной</w:t>
      </w:r>
      <w:r>
        <w:rPr>
          <w:rFonts w:ascii="Times New Roman" w:eastAsiaTheme="minorHAnsi" w:hAnsi="Times New Roman"/>
          <w:sz w:val="28"/>
          <w:szCs w:val="28"/>
        </w:rPr>
        <w:t xml:space="preserve"> власти по интеллектуальной собственности о выдаче патента на изобретение, полезную модель или </w:t>
      </w:r>
      <w:r w:rsidRPr="003F3ABC">
        <w:rPr>
          <w:rFonts w:ascii="Times New Roman" w:hAnsi="Times New Roman"/>
          <w:sz w:val="28"/>
          <w:szCs w:val="28"/>
          <w:lang w:eastAsia="ru-RU"/>
        </w:rPr>
        <w:t xml:space="preserve">промышленный образец </w:t>
      </w:r>
      <w:hyperlink r:id="rId12" w:history="1">
        <w:r w:rsidRPr="003F3ABC">
          <w:rPr>
            <w:rFonts w:ascii="Times New Roman" w:hAnsi="Times New Roman"/>
            <w:sz w:val="28"/>
            <w:szCs w:val="28"/>
            <w:lang w:eastAsia="ru-RU"/>
          </w:rPr>
          <w:t>(статья 1387</w:t>
        </w:r>
        <w:r w:rsidR="00475700">
          <w:rPr>
            <w:rFonts w:ascii="Times New Roman" w:hAnsi="Times New Roman"/>
            <w:sz w:val="28"/>
            <w:szCs w:val="28"/>
            <w:lang w:eastAsia="ru-RU"/>
          </w:rPr>
          <w:t xml:space="preserve"> ГК РФ</w:t>
        </w:r>
        <w:r w:rsidRPr="003F3ABC">
          <w:rPr>
            <w:rFonts w:ascii="Times New Roman" w:hAnsi="Times New Roman"/>
            <w:sz w:val="28"/>
            <w:szCs w:val="28"/>
            <w:lang w:eastAsia="ru-RU"/>
          </w:rPr>
          <w:t>)</w:t>
        </w:r>
      </w:hyperlink>
      <w:r w:rsidRPr="003F3ABC">
        <w:rPr>
          <w:rFonts w:ascii="Times New Roman" w:hAnsi="Times New Roman"/>
          <w:sz w:val="28"/>
          <w:szCs w:val="28"/>
          <w:lang w:eastAsia="ru-RU"/>
        </w:rPr>
        <w:t xml:space="preserve"> и аннулирование записи в соответствующем государственном реестре </w:t>
      </w:r>
      <w:hyperlink r:id="rId13" w:history="1">
        <w:r w:rsidRPr="003F3ABC">
          <w:rPr>
            <w:rFonts w:ascii="Times New Roman" w:hAnsi="Times New Roman"/>
            <w:sz w:val="28"/>
            <w:szCs w:val="28"/>
            <w:lang w:eastAsia="ru-RU"/>
          </w:rPr>
          <w:t>(пункт 1 статьи 1393</w:t>
        </w:r>
        <w:r w:rsidR="00475700">
          <w:rPr>
            <w:rFonts w:ascii="Times New Roman" w:hAnsi="Times New Roman"/>
            <w:sz w:val="28"/>
            <w:szCs w:val="28"/>
            <w:lang w:eastAsia="ru-RU"/>
          </w:rPr>
          <w:t xml:space="preserve"> ГК РФ</w:t>
        </w:r>
        <w:r w:rsidRPr="003F3ABC">
          <w:rPr>
            <w:rFonts w:ascii="Times New Roman" w:hAnsi="Times New Roman"/>
            <w:sz w:val="28"/>
            <w:szCs w:val="28"/>
            <w:lang w:eastAsia="ru-RU"/>
          </w:rPr>
          <w:t>)</w:t>
        </w:r>
      </w:hyperlink>
      <w:r w:rsidRPr="003F3ABC">
        <w:rPr>
          <w:rFonts w:ascii="Times New Roman" w:hAnsi="Times New Roman"/>
          <w:sz w:val="28"/>
          <w:szCs w:val="28"/>
          <w:lang w:eastAsia="ru-RU"/>
        </w:rPr>
        <w:t>.</w:t>
      </w:r>
      <w:proofErr w:type="gramEnd"/>
    </w:p>
    <w:p w:rsidR="00B2429D" w:rsidRPr="003F3ABC" w:rsidRDefault="00FF627A" w:rsidP="003F3AB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признание патента недействительным влечет </w:t>
      </w:r>
      <w:r w:rsidR="0016499D">
        <w:rPr>
          <w:rFonts w:ascii="Times New Roman" w:hAnsi="Times New Roman"/>
          <w:sz w:val="28"/>
          <w:szCs w:val="28"/>
          <w:lang w:eastAsia="ru-RU"/>
        </w:rPr>
        <w:t xml:space="preserve">ретроспективное </w:t>
      </w:r>
      <w:r>
        <w:rPr>
          <w:rFonts w:ascii="Times New Roman" w:hAnsi="Times New Roman"/>
          <w:sz w:val="28"/>
          <w:szCs w:val="28"/>
          <w:lang w:eastAsia="ru-RU"/>
        </w:rPr>
        <w:t>пре</w:t>
      </w:r>
      <w:r w:rsidR="001B3773">
        <w:rPr>
          <w:rFonts w:ascii="Times New Roman" w:hAnsi="Times New Roman"/>
          <w:sz w:val="28"/>
          <w:szCs w:val="28"/>
          <w:lang w:eastAsia="ru-RU"/>
        </w:rPr>
        <w:t>кращение исключительного права</w:t>
      </w:r>
      <w:r>
        <w:rPr>
          <w:rFonts w:ascii="Times New Roman" w:hAnsi="Times New Roman"/>
          <w:sz w:val="28"/>
          <w:szCs w:val="28"/>
          <w:lang w:eastAsia="ru-RU"/>
        </w:rPr>
        <w:t xml:space="preserve">. </w:t>
      </w:r>
    </w:p>
    <w:p w:rsidR="00FF627A" w:rsidRDefault="00FF627A" w:rsidP="003F3ABC">
      <w:pPr>
        <w:spacing w:after="0" w:line="360" w:lineRule="auto"/>
        <w:ind w:firstLine="709"/>
        <w:jc w:val="both"/>
        <w:rPr>
          <w:rFonts w:ascii="Times New Roman" w:hAnsi="Times New Roman"/>
          <w:sz w:val="28"/>
          <w:szCs w:val="28"/>
          <w:lang w:eastAsia="ru-RU"/>
        </w:rPr>
      </w:pPr>
      <w:proofErr w:type="gramStart"/>
      <w:r w:rsidRPr="003F3ABC">
        <w:rPr>
          <w:rFonts w:ascii="Times New Roman" w:hAnsi="Times New Roman"/>
          <w:sz w:val="28"/>
          <w:szCs w:val="28"/>
          <w:lang w:eastAsia="ru-RU"/>
        </w:rPr>
        <w:t xml:space="preserve">Исходя из </w:t>
      </w:r>
      <w:hyperlink r:id="rId14" w:history="1">
        <w:r w:rsidRPr="003F3ABC">
          <w:rPr>
            <w:rFonts w:ascii="Times New Roman" w:hAnsi="Times New Roman"/>
            <w:sz w:val="28"/>
            <w:szCs w:val="28"/>
            <w:lang w:eastAsia="ru-RU"/>
          </w:rPr>
          <w:t>пункта 3 статьи 1229</w:t>
        </w:r>
      </w:hyperlink>
      <w:r w:rsidRPr="003F3ABC">
        <w:rPr>
          <w:rFonts w:ascii="Times New Roman" w:hAnsi="Times New Roman"/>
          <w:sz w:val="28"/>
          <w:szCs w:val="28"/>
          <w:lang w:eastAsia="ru-RU"/>
        </w:rPr>
        <w:t xml:space="preserve"> ГК РФ </w:t>
      </w:r>
      <w:r w:rsidR="0016499D">
        <w:rPr>
          <w:rFonts w:ascii="Times New Roman" w:hAnsi="Times New Roman"/>
          <w:sz w:val="28"/>
          <w:szCs w:val="28"/>
          <w:lang w:eastAsia="ru-RU"/>
        </w:rPr>
        <w:t>р</w:t>
      </w:r>
      <w:r w:rsidRPr="003F3ABC">
        <w:rPr>
          <w:rFonts w:ascii="Times New Roman" w:hAnsi="Times New Roman"/>
          <w:sz w:val="28"/>
          <w:szCs w:val="28"/>
          <w:lang w:eastAsia="ru-RU"/>
        </w:rPr>
        <w:t>аспоряжение исключительным правом на результат интеллектуальной деятельности или на средство индивидуализации осуществляется</w:t>
      </w:r>
      <w:proofErr w:type="gramEnd"/>
      <w:r w:rsidRPr="003F3ABC">
        <w:rPr>
          <w:rFonts w:ascii="Times New Roman" w:hAnsi="Times New Roman"/>
          <w:sz w:val="28"/>
          <w:szCs w:val="28"/>
          <w:lang w:eastAsia="ru-RU"/>
        </w:rPr>
        <w:t xml:space="preserve"> правообладателями совместно, если </w:t>
      </w:r>
      <w:hyperlink r:id="rId15" w:history="1">
        <w:r w:rsidRPr="003F3ABC">
          <w:rPr>
            <w:rFonts w:ascii="Times New Roman" w:hAnsi="Times New Roman"/>
            <w:sz w:val="28"/>
            <w:szCs w:val="28"/>
            <w:lang w:eastAsia="ru-RU"/>
          </w:rPr>
          <w:t>ГК</w:t>
        </w:r>
      </w:hyperlink>
      <w:r w:rsidR="001B3773">
        <w:rPr>
          <w:rFonts w:ascii="Times New Roman" w:hAnsi="Times New Roman"/>
          <w:sz w:val="28"/>
          <w:szCs w:val="28"/>
          <w:lang w:eastAsia="ru-RU"/>
        </w:rPr>
        <w:t> </w:t>
      </w:r>
      <w:r w:rsidRPr="003F3ABC">
        <w:rPr>
          <w:rFonts w:ascii="Times New Roman" w:hAnsi="Times New Roman"/>
          <w:sz w:val="28"/>
          <w:szCs w:val="28"/>
          <w:lang w:eastAsia="ru-RU"/>
        </w:rPr>
        <w:t>РФ или соглашением между правообладателями не предусмотрено иное.</w:t>
      </w:r>
    </w:p>
    <w:p w:rsidR="00494292" w:rsidRPr="003F3ABC" w:rsidRDefault="00312306" w:rsidP="003F3AB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Согласно статье 1399 ГК РФ действие патента может быть досрочно прекращено на основании заявления правообладателя. </w:t>
      </w:r>
      <w:proofErr w:type="gramStart"/>
      <w:r w:rsidR="001B3773">
        <w:rPr>
          <w:rFonts w:ascii="Times New Roman" w:hAnsi="Times New Roman"/>
          <w:sz w:val="28"/>
          <w:szCs w:val="28"/>
          <w:lang w:eastAsia="ru-RU"/>
        </w:rPr>
        <w:t xml:space="preserve">При наличии </w:t>
      </w:r>
      <w:r>
        <w:rPr>
          <w:rFonts w:ascii="Times New Roman" w:hAnsi="Times New Roman"/>
          <w:sz w:val="28"/>
          <w:szCs w:val="28"/>
          <w:lang w:eastAsia="ru-RU"/>
        </w:rPr>
        <w:t>нескольк</w:t>
      </w:r>
      <w:r w:rsidR="001B3773">
        <w:rPr>
          <w:rFonts w:ascii="Times New Roman" w:hAnsi="Times New Roman"/>
          <w:sz w:val="28"/>
          <w:szCs w:val="28"/>
          <w:lang w:eastAsia="ru-RU"/>
        </w:rPr>
        <w:t>их</w:t>
      </w:r>
      <w:r w:rsidR="00475700">
        <w:rPr>
          <w:rFonts w:ascii="Times New Roman" w:hAnsi="Times New Roman"/>
          <w:sz w:val="28"/>
          <w:szCs w:val="28"/>
          <w:lang w:eastAsia="ru-RU"/>
        </w:rPr>
        <w:t xml:space="preserve"> патентообладателей</w:t>
      </w:r>
      <w:r>
        <w:rPr>
          <w:rFonts w:ascii="Times New Roman" w:hAnsi="Times New Roman"/>
          <w:sz w:val="28"/>
          <w:szCs w:val="28"/>
          <w:lang w:eastAsia="ru-RU"/>
        </w:rPr>
        <w:t xml:space="preserve"> все они подписывают заявление о досрочном прекращении действия патента (пункт 2</w:t>
      </w:r>
      <w:r w:rsidRPr="00307A51">
        <w:rPr>
          <w:rFonts w:ascii="Times New Roman" w:hAnsi="Times New Roman"/>
          <w:sz w:val="28"/>
          <w:szCs w:val="28"/>
          <w:lang w:eastAsia="ru-RU"/>
        </w:rPr>
        <w:t xml:space="preserve"> Административного регламента предоставления Федеральной службой по интеллектуальной собственности государственной услуги по досрочному прекращению действия патента на изобретение, полезную модель, промышленный образец, правовой охраны товарного знака, знака обслуживания, действия свидетельства об исключительном праве на наименование места происхождения товара</w:t>
      </w:r>
      <w:r>
        <w:rPr>
          <w:rFonts w:ascii="Times New Roman" w:hAnsi="Times New Roman"/>
          <w:sz w:val="28"/>
          <w:szCs w:val="28"/>
          <w:lang w:eastAsia="ru-RU"/>
        </w:rPr>
        <w:t xml:space="preserve"> </w:t>
      </w:r>
      <w:r w:rsidR="00475700">
        <w:rPr>
          <w:rFonts w:ascii="Times New Roman" w:hAnsi="Times New Roman"/>
          <w:sz w:val="28"/>
          <w:szCs w:val="28"/>
          <w:lang w:eastAsia="ru-RU"/>
        </w:rPr>
        <w:t xml:space="preserve">по заявлению правообладателя, </w:t>
      </w:r>
      <w:r>
        <w:rPr>
          <w:rFonts w:ascii="Times New Roman" w:hAnsi="Times New Roman"/>
          <w:sz w:val="28"/>
          <w:szCs w:val="28"/>
          <w:lang w:eastAsia="ru-RU"/>
        </w:rPr>
        <w:t xml:space="preserve">утвержденного </w:t>
      </w:r>
      <w:r w:rsidR="008E6432">
        <w:rPr>
          <w:rFonts w:ascii="Times New Roman" w:hAnsi="Times New Roman"/>
          <w:sz w:val="28"/>
          <w:szCs w:val="28"/>
          <w:lang w:eastAsia="ru-RU"/>
        </w:rPr>
        <w:t>п</w:t>
      </w:r>
      <w:r w:rsidRPr="00E94BF9">
        <w:rPr>
          <w:rFonts w:ascii="Times New Roman" w:hAnsi="Times New Roman"/>
          <w:sz w:val="28"/>
          <w:szCs w:val="28"/>
          <w:lang w:eastAsia="ru-RU"/>
        </w:rPr>
        <w:t>риказ</w:t>
      </w:r>
      <w:r>
        <w:rPr>
          <w:rFonts w:ascii="Times New Roman" w:hAnsi="Times New Roman"/>
          <w:sz w:val="28"/>
          <w:szCs w:val="28"/>
          <w:lang w:eastAsia="ru-RU"/>
        </w:rPr>
        <w:t>ом</w:t>
      </w:r>
      <w:r w:rsidRPr="00E94BF9">
        <w:rPr>
          <w:rFonts w:ascii="Times New Roman" w:hAnsi="Times New Roman"/>
          <w:sz w:val="28"/>
          <w:szCs w:val="28"/>
          <w:lang w:eastAsia="ru-RU"/>
        </w:rPr>
        <w:t xml:space="preserve"> Мин</w:t>
      </w:r>
      <w:r w:rsidR="008F2CA7">
        <w:rPr>
          <w:rFonts w:ascii="Times New Roman" w:hAnsi="Times New Roman"/>
          <w:sz w:val="28"/>
          <w:szCs w:val="28"/>
          <w:lang w:eastAsia="ru-RU"/>
        </w:rPr>
        <w:t xml:space="preserve">истерства </w:t>
      </w:r>
      <w:r w:rsidRPr="00E94BF9">
        <w:rPr>
          <w:rFonts w:ascii="Times New Roman" w:hAnsi="Times New Roman"/>
          <w:sz w:val="28"/>
          <w:szCs w:val="28"/>
          <w:lang w:eastAsia="ru-RU"/>
        </w:rPr>
        <w:t>эконом</w:t>
      </w:r>
      <w:r w:rsidR="008F2CA7">
        <w:rPr>
          <w:rFonts w:ascii="Times New Roman" w:hAnsi="Times New Roman"/>
          <w:sz w:val="28"/>
          <w:szCs w:val="28"/>
          <w:lang w:eastAsia="ru-RU"/>
        </w:rPr>
        <w:t xml:space="preserve">ического </w:t>
      </w:r>
      <w:r w:rsidRPr="00E94BF9">
        <w:rPr>
          <w:rFonts w:ascii="Times New Roman" w:hAnsi="Times New Roman"/>
          <w:sz w:val="28"/>
          <w:szCs w:val="28"/>
          <w:lang w:eastAsia="ru-RU"/>
        </w:rPr>
        <w:t>развития</w:t>
      </w:r>
      <w:proofErr w:type="gramEnd"/>
      <w:r w:rsidRPr="00E94BF9">
        <w:rPr>
          <w:rFonts w:ascii="Times New Roman" w:hAnsi="Times New Roman"/>
          <w:sz w:val="28"/>
          <w:szCs w:val="28"/>
          <w:lang w:eastAsia="ru-RU"/>
        </w:rPr>
        <w:t xml:space="preserve"> </w:t>
      </w:r>
      <w:proofErr w:type="gramStart"/>
      <w:r w:rsidRPr="00E94BF9">
        <w:rPr>
          <w:rFonts w:ascii="Times New Roman" w:hAnsi="Times New Roman"/>
          <w:sz w:val="28"/>
          <w:szCs w:val="28"/>
          <w:lang w:eastAsia="ru-RU"/>
        </w:rPr>
        <w:t>Росси</w:t>
      </w:r>
      <w:r w:rsidR="008F2CA7">
        <w:rPr>
          <w:rFonts w:ascii="Times New Roman" w:hAnsi="Times New Roman"/>
          <w:sz w:val="28"/>
          <w:szCs w:val="28"/>
          <w:lang w:eastAsia="ru-RU"/>
        </w:rPr>
        <w:t>йской Федерации</w:t>
      </w:r>
      <w:r w:rsidRPr="00E94BF9">
        <w:rPr>
          <w:rFonts w:ascii="Times New Roman" w:hAnsi="Times New Roman"/>
          <w:sz w:val="28"/>
          <w:szCs w:val="28"/>
          <w:lang w:eastAsia="ru-RU"/>
        </w:rPr>
        <w:t xml:space="preserve"> от 27.08.2015 </w:t>
      </w:r>
      <w:r>
        <w:rPr>
          <w:rFonts w:ascii="Times New Roman" w:hAnsi="Times New Roman"/>
          <w:sz w:val="28"/>
          <w:szCs w:val="28"/>
          <w:lang w:eastAsia="ru-RU"/>
        </w:rPr>
        <w:t>№</w:t>
      </w:r>
      <w:r w:rsidRPr="00E94BF9">
        <w:rPr>
          <w:rFonts w:ascii="Times New Roman" w:hAnsi="Times New Roman"/>
          <w:sz w:val="28"/>
          <w:szCs w:val="28"/>
          <w:lang w:eastAsia="ru-RU"/>
        </w:rPr>
        <w:t xml:space="preserve"> 603</w:t>
      </w:r>
      <w:r>
        <w:rPr>
          <w:rFonts w:ascii="Times New Roman" w:hAnsi="Times New Roman"/>
          <w:sz w:val="28"/>
          <w:szCs w:val="28"/>
          <w:lang w:eastAsia="ru-RU"/>
        </w:rPr>
        <w:t>).</w:t>
      </w:r>
      <w:proofErr w:type="gramEnd"/>
    </w:p>
    <w:p w:rsidR="00FF627A" w:rsidRPr="003F3ABC" w:rsidRDefault="001F2104" w:rsidP="003F3AB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Поскольку подача возражения против выдачи патента</w:t>
      </w:r>
      <w:r w:rsidR="001B3773">
        <w:rPr>
          <w:rFonts w:ascii="Times New Roman" w:hAnsi="Times New Roman"/>
          <w:sz w:val="28"/>
          <w:szCs w:val="28"/>
          <w:lang w:eastAsia="ru-RU"/>
        </w:rPr>
        <w:t>,</w:t>
      </w:r>
      <w:r>
        <w:rPr>
          <w:rFonts w:ascii="Times New Roman" w:hAnsi="Times New Roman"/>
          <w:sz w:val="28"/>
          <w:szCs w:val="28"/>
          <w:lang w:eastAsia="ru-RU"/>
        </w:rPr>
        <w:t xml:space="preserve"> так</w:t>
      </w:r>
      <w:r w:rsidR="00475700">
        <w:rPr>
          <w:rFonts w:ascii="Times New Roman" w:hAnsi="Times New Roman"/>
          <w:sz w:val="28"/>
          <w:szCs w:val="28"/>
          <w:lang w:eastAsia="ru-RU"/>
        </w:rPr>
        <w:t xml:space="preserve"> </w:t>
      </w:r>
      <w:r>
        <w:rPr>
          <w:rFonts w:ascii="Times New Roman" w:hAnsi="Times New Roman"/>
          <w:sz w:val="28"/>
          <w:szCs w:val="28"/>
          <w:lang w:eastAsia="ru-RU"/>
        </w:rPr>
        <w:t>же как распоряжение исключительным правом или подача заявления о досрочном прекращении патента</w:t>
      </w:r>
      <w:r w:rsidR="001B3773">
        <w:rPr>
          <w:rFonts w:ascii="Times New Roman" w:hAnsi="Times New Roman"/>
          <w:sz w:val="28"/>
          <w:szCs w:val="28"/>
          <w:lang w:eastAsia="ru-RU"/>
        </w:rPr>
        <w:t>,</w:t>
      </w:r>
      <w:r>
        <w:rPr>
          <w:rFonts w:ascii="Times New Roman" w:hAnsi="Times New Roman"/>
          <w:sz w:val="28"/>
          <w:szCs w:val="28"/>
          <w:lang w:eastAsia="ru-RU"/>
        </w:rPr>
        <w:t xml:space="preserve"> определяет «судьбу» исключительного права, </w:t>
      </w:r>
      <w:r w:rsidR="001B3773">
        <w:rPr>
          <w:rFonts w:ascii="Times New Roman" w:hAnsi="Times New Roman"/>
          <w:sz w:val="28"/>
          <w:szCs w:val="28"/>
          <w:lang w:eastAsia="ru-RU"/>
        </w:rPr>
        <w:t>есть определенные основания утверждать</w:t>
      </w:r>
      <w:r>
        <w:rPr>
          <w:rFonts w:ascii="Times New Roman" w:hAnsi="Times New Roman"/>
          <w:sz w:val="28"/>
          <w:szCs w:val="28"/>
          <w:lang w:eastAsia="ru-RU"/>
        </w:rPr>
        <w:t>, что подача возражения против собственного патента</w:t>
      </w:r>
      <w:r w:rsidR="008C2AC0">
        <w:rPr>
          <w:rFonts w:ascii="Times New Roman" w:hAnsi="Times New Roman"/>
          <w:sz w:val="28"/>
          <w:szCs w:val="28"/>
          <w:lang w:eastAsia="ru-RU"/>
        </w:rPr>
        <w:t xml:space="preserve"> </w:t>
      </w:r>
      <w:r>
        <w:rPr>
          <w:rFonts w:ascii="Times New Roman" w:hAnsi="Times New Roman"/>
          <w:sz w:val="28"/>
          <w:szCs w:val="28"/>
          <w:lang w:eastAsia="ru-RU"/>
        </w:rPr>
        <w:t>возможна только по</w:t>
      </w:r>
      <w:r w:rsidR="008C2AC0">
        <w:rPr>
          <w:rFonts w:ascii="Times New Roman" w:hAnsi="Times New Roman"/>
          <w:sz w:val="28"/>
          <w:szCs w:val="28"/>
          <w:lang w:eastAsia="ru-RU"/>
        </w:rPr>
        <w:t xml:space="preserve"> совместно</w:t>
      </w:r>
      <w:r>
        <w:rPr>
          <w:rFonts w:ascii="Times New Roman" w:hAnsi="Times New Roman"/>
          <w:sz w:val="28"/>
          <w:szCs w:val="28"/>
          <w:lang w:eastAsia="ru-RU"/>
        </w:rPr>
        <w:t>му</w:t>
      </w:r>
      <w:r w:rsidR="008C2AC0">
        <w:rPr>
          <w:rFonts w:ascii="Times New Roman" w:hAnsi="Times New Roman"/>
          <w:sz w:val="28"/>
          <w:szCs w:val="28"/>
          <w:lang w:eastAsia="ru-RU"/>
        </w:rPr>
        <w:t xml:space="preserve"> решени</w:t>
      </w:r>
      <w:r>
        <w:rPr>
          <w:rFonts w:ascii="Times New Roman" w:hAnsi="Times New Roman"/>
          <w:sz w:val="28"/>
          <w:szCs w:val="28"/>
          <w:lang w:eastAsia="ru-RU"/>
        </w:rPr>
        <w:t>ю</w:t>
      </w:r>
      <w:r w:rsidR="008C2AC0">
        <w:rPr>
          <w:rFonts w:ascii="Times New Roman" w:hAnsi="Times New Roman"/>
          <w:sz w:val="28"/>
          <w:szCs w:val="28"/>
          <w:lang w:eastAsia="ru-RU"/>
        </w:rPr>
        <w:t xml:space="preserve"> </w:t>
      </w:r>
      <w:proofErr w:type="spellStart"/>
      <w:r w:rsidR="008C2AC0">
        <w:rPr>
          <w:rFonts w:ascii="Times New Roman" w:hAnsi="Times New Roman"/>
          <w:sz w:val="28"/>
          <w:szCs w:val="28"/>
          <w:lang w:eastAsia="ru-RU"/>
        </w:rPr>
        <w:t>сопатентообладателей</w:t>
      </w:r>
      <w:proofErr w:type="spellEnd"/>
      <w:r w:rsidR="008C2AC0">
        <w:rPr>
          <w:rFonts w:ascii="Times New Roman" w:hAnsi="Times New Roman"/>
          <w:sz w:val="28"/>
          <w:szCs w:val="28"/>
          <w:lang w:eastAsia="ru-RU"/>
        </w:rPr>
        <w:t xml:space="preserve"> и не может осуществлять</w:t>
      </w:r>
      <w:r w:rsidR="008E6432">
        <w:rPr>
          <w:rFonts w:ascii="Times New Roman" w:hAnsi="Times New Roman"/>
          <w:sz w:val="28"/>
          <w:szCs w:val="28"/>
          <w:lang w:eastAsia="ru-RU"/>
        </w:rPr>
        <w:t>ся</w:t>
      </w:r>
      <w:r w:rsidR="008C2AC0">
        <w:rPr>
          <w:rFonts w:ascii="Times New Roman" w:hAnsi="Times New Roman"/>
          <w:sz w:val="28"/>
          <w:szCs w:val="28"/>
          <w:lang w:eastAsia="ru-RU"/>
        </w:rPr>
        <w:t xml:space="preserve"> по инициативе одного из них</w:t>
      </w:r>
      <w:r w:rsidR="00FF627A" w:rsidRPr="003F3ABC">
        <w:rPr>
          <w:rFonts w:ascii="Times New Roman" w:hAnsi="Times New Roman"/>
          <w:sz w:val="28"/>
          <w:szCs w:val="28"/>
          <w:lang w:eastAsia="ru-RU"/>
        </w:rPr>
        <w:t>.</w:t>
      </w:r>
    </w:p>
    <w:p w:rsidR="008C2AC0" w:rsidRDefault="008C2AC0" w:rsidP="008C2AC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Кроме того, </w:t>
      </w:r>
      <w:r w:rsidR="001F2104">
        <w:rPr>
          <w:rFonts w:ascii="Times New Roman" w:hAnsi="Times New Roman"/>
          <w:sz w:val="28"/>
          <w:szCs w:val="28"/>
          <w:lang w:eastAsia="ru-RU"/>
        </w:rPr>
        <w:t xml:space="preserve">подача </w:t>
      </w:r>
      <w:r w:rsidR="006C4F50">
        <w:rPr>
          <w:rFonts w:ascii="Times New Roman" w:hAnsi="Times New Roman"/>
          <w:sz w:val="28"/>
          <w:szCs w:val="28"/>
          <w:lang w:eastAsia="ru-RU"/>
        </w:rPr>
        <w:t xml:space="preserve">одним из </w:t>
      </w:r>
      <w:proofErr w:type="spellStart"/>
      <w:r w:rsidR="006C4F50">
        <w:rPr>
          <w:rFonts w:ascii="Times New Roman" w:hAnsi="Times New Roman"/>
          <w:sz w:val="28"/>
          <w:szCs w:val="28"/>
          <w:lang w:eastAsia="ru-RU"/>
        </w:rPr>
        <w:t>сопатентообладателей</w:t>
      </w:r>
      <w:proofErr w:type="spellEnd"/>
      <w:r w:rsidR="006C4F50">
        <w:rPr>
          <w:rFonts w:ascii="Times New Roman" w:hAnsi="Times New Roman"/>
          <w:sz w:val="28"/>
          <w:szCs w:val="28"/>
          <w:lang w:eastAsia="ru-RU"/>
        </w:rPr>
        <w:t xml:space="preserve"> </w:t>
      </w:r>
      <w:r w:rsidR="001F2104">
        <w:rPr>
          <w:rFonts w:ascii="Times New Roman" w:hAnsi="Times New Roman"/>
          <w:sz w:val="28"/>
          <w:szCs w:val="28"/>
          <w:lang w:eastAsia="ru-RU"/>
        </w:rPr>
        <w:t xml:space="preserve">возражения против собственного патента в ущерб интересам остальных </w:t>
      </w:r>
      <w:proofErr w:type="spellStart"/>
      <w:r w:rsidR="006C4F50">
        <w:rPr>
          <w:rFonts w:ascii="Times New Roman" w:hAnsi="Times New Roman"/>
          <w:sz w:val="28"/>
          <w:szCs w:val="28"/>
          <w:lang w:eastAsia="ru-RU"/>
        </w:rPr>
        <w:t>со</w:t>
      </w:r>
      <w:r w:rsidR="001F2104">
        <w:rPr>
          <w:rFonts w:ascii="Times New Roman" w:hAnsi="Times New Roman"/>
          <w:sz w:val="28"/>
          <w:szCs w:val="28"/>
          <w:lang w:eastAsia="ru-RU"/>
        </w:rPr>
        <w:t>патентообладателей</w:t>
      </w:r>
      <w:proofErr w:type="spellEnd"/>
      <w:r w:rsidR="001F2104">
        <w:rPr>
          <w:rFonts w:ascii="Times New Roman" w:hAnsi="Times New Roman"/>
          <w:sz w:val="28"/>
          <w:szCs w:val="28"/>
          <w:lang w:eastAsia="ru-RU"/>
        </w:rPr>
        <w:t xml:space="preserve"> </w:t>
      </w:r>
      <w:r>
        <w:rPr>
          <w:rFonts w:ascii="Times New Roman" w:hAnsi="Times New Roman"/>
          <w:sz w:val="28"/>
          <w:szCs w:val="28"/>
          <w:lang w:eastAsia="ru-RU"/>
        </w:rPr>
        <w:t xml:space="preserve">с учетом обстоятельств конкретного дела может свидетельствовать о </w:t>
      </w:r>
      <w:r w:rsidR="001F2104">
        <w:rPr>
          <w:rFonts w:ascii="Times New Roman" w:hAnsi="Times New Roman"/>
          <w:sz w:val="28"/>
          <w:szCs w:val="28"/>
          <w:lang w:eastAsia="ru-RU"/>
        </w:rPr>
        <w:t>недобросовестном поведении</w:t>
      </w:r>
      <w:r>
        <w:rPr>
          <w:rFonts w:ascii="Times New Roman" w:hAnsi="Times New Roman"/>
          <w:sz w:val="28"/>
          <w:szCs w:val="28"/>
          <w:lang w:eastAsia="ru-RU"/>
        </w:rPr>
        <w:t xml:space="preserve"> (</w:t>
      </w:r>
      <w:r w:rsidR="001F2104">
        <w:rPr>
          <w:rFonts w:ascii="Times New Roman" w:hAnsi="Times New Roman"/>
          <w:sz w:val="28"/>
          <w:szCs w:val="28"/>
          <w:lang w:eastAsia="ru-RU"/>
        </w:rPr>
        <w:t>пункт</w:t>
      </w:r>
      <w:r w:rsidR="003B3B67">
        <w:rPr>
          <w:rFonts w:ascii="Times New Roman" w:hAnsi="Times New Roman"/>
          <w:sz w:val="28"/>
          <w:szCs w:val="28"/>
          <w:lang w:eastAsia="ru-RU"/>
        </w:rPr>
        <w:t>ы</w:t>
      </w:r>
      <w:r w:rsidR="001F2104">
        <w:rPr>
          <w:rFonts w:ascii="Times New Roman" w:hAnsi="Times New Roman"/>
          <w:sz w:val="28"/>
          <w:szCs w:val="28"/>
          <w:lang w:eastAsia="ru-RU"/>
        </w:rPr>
        <w:t xml:space="preserve"> 3</w:t>
      </w:r>
      <w:r w:rsidR="003B3B67">
        <w:rPr>
          <w:rFonts w:ascii="Times New Roman" w:hAnsi="Times New Roman"/>
          <w:sz w:val="28"/>
          <w:szCs w:val="28"/>
          <w:lang w:eastAsia="ru-RU"/>
        </w:rPr>
        <w:t xml:space="preserve"> и 4</w:t>
      </w:r>
      <w:r w:rsidR="001F2104">
        <w:rPr>
          <w:rFonts w:ascii="Times New Roman" w:hAnsi="Times New Roman"/>
          <w:sz w:val="28"/>
          <w:szCs w:val="28"/>
          <w:lang w:eastAsia="ru-RU"/>
        </w:rPr>
        <w:t xml:space="preserve"> статьи 1, </w:t>
      </w:r>
      <w:r>
        <w:rPr>
          <w:rFonts w:ascii="Times New Roman" w:hAnsi="Times New Roman"/>
          <w:sz w:val="28"/>
          <w:szCs w:val="28"/>
          <w:lang w:eastAsia="ru-RU"/>
        </w:rPr>
        <w:t>статья 10 ГК РФ).</w:t>
      </w:r>
    </w:p>
    <w:p w:rsidR="00623DFF" w:rsidRDefault="00B05974" w:rsidP="003F3ABC">
      <w:pPr>
        <w:spacing w:after="0" w:line="360" w:lineRule="auto"/>
        <w:ind w:firstLine="709"/>
        <w:jc w:val="both"/>
        <w:rPr>
          <w:rFonts w:ascii="Times New Roman" w:hAnsi="Times New Roman"/>
          <w:i/>
          <w:color w:val="0000FF"/>
          <w:sz w:val="28"/>
        </w:rPr>
      </w:pPr>
      <w:r>
        <w:rPr>
          <w:rFonts w:ascii="Times New Roman" w:hAnsi="Times New Roman"/>
          <w:sz w:val="28"/>
          <w:szCs w:val="28"/>
          <w:lang w:eastAsia="ru-RU"/>
        </w:rPr>
        <w:t xml:space="preserve">В то же время </w:t>
      </w:r>
      <w:r w:rsidR="00475700">
        <w:rPr>
          <w:rFonts w:ascii="Times New Roman" w:hAnsi="Times New Roman"/>
          <w:sz w:val="28"/>
          <w:szCs w:val="28"/>
          <w:lang w:eastAsia="ru-RU"/>
        </w:rPr>
        <w:t xml:space="preserve">необходимо учитывать </w:t>
      </w:r>
      <w:r w:rsidR="0037696C">
        <w:rPr>
          <w:rFonts w:ascii="Times New Roman" w:hAnsi="Times New Roman"/>
          <w:sz w:val="28"/>
          <w:szCs w:val="28"/>
          <w:lang w:eastAsia="ru-RU"/>
        </w:rPr>
        <w:t xml:space="preserve">не только </w:t>
      </w:r>
      <w:r>
        <w:rPr>
          <w:rFonts w:ascii="Times New Roman" w:hAnsi="Times New Roman"/>
          <w:sz w:val="28"/>
          <w:szCs w:val="28"/>
          <w:lang w:eastAsia="ru-RU"/>
        </w:rPr>
        <w:t>частны</w:t>
      </w:r>
      <w:r w:rsidR="00475700">
        <w:rPr>
          <w:rFonts w:ascii="Times New Roman" w:hAnsi="Times New Roman"/>
          <w:sz w:val="28"/>
          <w:szCs w:val="28"/>
          <w:lang w:eastAsia="ru-RU"/>
        </w:rPr>
        <w:t xml:space="preserve">е, </w:t>
      </w:r>
      <w:r w:rsidR="0037696C">
        <w:rPr>
          <w:rFonts w:ascii="Times New Roman" w:hAnsi="Times New Roman"/>
          <w:sz w:val="28"/>
          <w:szCs w:val="28"/>
          <w:lang w:eastAsia="ru-RU"/>
        </w:rPr>
        <w:t>но</w:t>
      </w:r>
      <w:r>
        <w:rPr>
          <w:rFonts w:ascii="Times New Roman" w:hAnsi="Times New Roman"/>
          <w:sz w:val="28"/>
          <w:szCs w:val="28"/>
          <w:lang w:eastAsia="ru-RU"/>
        </w:rPr>
        <w:t xml:space="preserve"> и публичные интересы. </w:t>
      </w:r>
      <w:r w:rsidR="00DD2504">
        <w:rPr>
          <w:rFonts w:ascii="Times New Roman" w:hAnsi="Times New Roman"/>
          <w:sz w:val="28"/>
          <w:szCs w:val="28"/>
          <w:lang w:eastAsia="ru-RU"/>
        </w:rPr>
        <w:t>Норма</w:t>
      </w:r>
      <w:r w:rsidR="008C2AC0">
        <w:rPr>
          <w:rFonts w:ascii="Times New Roman" w:hAnsi="Times New Roman"/>
          <w:sz w:val="28"/>
          <w:szCs w:val="28"/>
          <w:lang w:eastAsia="ru-RU"/>
        </w:rPr>
        <w:t xml:space="preserve"> абзаца</w:t>
      </w:r>
      <w:r w:rsidR="008C2AC0" w:rsidRPr="00126660">
        <w:rPr>
          <w:rFonts w:ascii="Times New Roman" w:hAnsi="Times New Roman"/>
          <w:sz w:val="28"/>
          <w:szCs w:val="28"/>
          <w:lang w:eastAsia="ru-RU"/>
        </w:rPr>
        <w:t xml:space="preserve"> второ</w:t>
      </w:r>
      <w:r w:rsidR="008C2AC0">
        <w:rPr>
          <w:rFonts w:ascii="Times New Roman" w:hAnsi="Times New Roman"/>
          <w:sz w:val="28"/>
          <w:szCs w:val="28"/>
          <w:lang w:eastAsia="ru-RU"/>
        </w:rPr>
        <w:t>го</w:t>
      </w:r>
      <w:r w:rsidR="00DD2504">
        <w:rPr>
          <w:rFonts w:ascii="Times New Roman" w:hAnsi="Times New Roman"/>
          <w:sz w:val="28"/>
          <w:szCs w:val="28"/>
          <w:lang w:eastAsia="ru-RU"/>
        </w:rPr>
        <w:t xml:space="preserve"> пункта </w:t>
      </w:r>
      <w:r w:rsidR="008C2AC0" w:rsidRPr="00126660">
        <w:rPr>
          <w:rFonts w:ascii="Times New Roman" w:hAnsi="Times New Roman"/>
          <w:sz w:val="28"/>
          <w:szCs w:val="28"/>
          <w:lang w:eastAsia="ru-RU"/>
        </w:rPr>
        <w:t xml:space="preserve">2 статьи </w:t>
      </w:r>
      <w:r w:rsidR="008C2AC0">
        <w:rPr>
          <w:rFonts w:ascii="Times New Roman" w:hAnsi="Times New Roman"/>
          <w:sz w:val="28"/>
          <w:szCs w:val="28"/>
          <w:lang w:eastAsia="ru-RU"/>
        </w:rPr>
        <w:t>1398 ГК РФ</w:t>
      </w:r>
      <w:r w:rsidR="00475700">
        <w:rPr>
          <w:rFonts w:ascii="Times New Roman" w:hAnsi="Times New Roman"/>
          <w:sz w:val="28"/>
          <w:szCs w:val="28"/>
          <w:lang w:eastAsia="ru-RU"/>
        </w:rPr>
        <w:t>,</w:t>
      </w:r>
      <w:r w:rsidR="008C2AC0">
        <w:rPr>
          <w:rFonts w:ascii="Times New Roman" w:hAnsi="Times New Roman"/>
          <w:sz w:val="28"/>
          <w:szCs w:val="28"/>
          <w:lang w:eastAsia="ru-RU"/>
        </w:rPr>
        <w:t xml:space="preserve"> </w:t>
      </w:r>
      <w:r w:rsidR="00623DFF">
        <w:rPr>
          <w:rFonts w:ascii="Times New Roman" w:hAnsi="Times New Roman"/>
          <w:sz w:val="28"/>
          <w:szCs w:val="28"/>
          <w:lang w:eastAsia="ru-RU"/>
        </w:rPr>
        <w:t>п</w:t>
      </w:r>
      <w:r w:rsidR="00623DFF">
        <w:rPr>
          <w:rFonts w:ascii="Times New Roman" w:hAnsi="Times New Roman"/>
          <w:sz w:val="28"/>
        </w:rPr>
        <w:t xml:space="preserve">омимо </w:t>
      </w:r>
      <w:r w:rsidR="001B3773">
        <w:rPr>
          <w:rFonts w:ascii="Times New Roman" w:hAnsi="Times New Roman"/>
          <w:sz w:val="28"/>
        </w:rPr>
        <w:t>учета частного интереса</w:t>
      </w:r>
      <w:r w:rsidR="00623DFF">
        <w:rPr>
          <w:rFonts w:ascii="Times New Roman" w:hAnsi="Times New Roman"/>
          <w:sz w:val="28"/>
        </w:rPr>
        <w:t xml:space="preserve"> лица, подающего возражение, преследует также публичны</w:t>
      </w:r>
      <w:r w:rsidR="001B3773">
        <w:rPr>
          <w:rFonts w:ascii="Times New Roman" w:hAnsi="Times New Roman"/>
          <w:sz w:val="28"/>
        </w:rPr>
        <w:t>е</w:t>
      </w:r>
      <w:r w:rsidR="00623DFF">
        <w:rPr>
          <w:rFonts w:ascii="Times New Roman" w:hAnsi="Times New Roman"/>
          <w:sz w:val="28"/>
        </w:rPr>
        <w:t xml:space="preserve"> интерес</w:t>
      </w:r>
      <w:r w:rsidR="001B3773">
        <w:rPr>
          <w:rFonts w:ascii="Times New Roman" w:hAnsi="Times New Roman"/>
          <w:sz w:val="28"/>
        </w:rPr>
        <w:t>ы</w:t>
      </w:r>
      <w:r w:rsidR="00623DFF">
        <w:rPr>
          <w:rFonts w:ascii="Times New Roman" w:hAnsi="Times New Roman"/>
          <w:sz w:val="28"/>
        </w:rPr>
        <w:t>, заключающи</w:t>
      </w:r>
      <w:r w:rsidR="001B3773">
        <w:rPr>
          <w:rFonts w:ascii="Times New Roman" w:hAnsi="Times New Roman"/>
          <w:sz w:val="28"/>
        </w:rPr>
        <w:t>е</w:t>
      </w:r>
      <w:r w:rsidR="00623DFF">
        <w:rPr>
          <w:rFonts w:ascii="Times New Roman" w:hAnsi="Times New Roman"/>
          <w:sz w:val="28"/>
        </w:rPr>
        <w:t xml:space="preserve">ся в том, чтобы неправомерно выданные патенты не </w:t>
      </w:r>
      <w:r w:rsidR="001B3773">
        <w:rPr>
          <w:rFonts w:ascii="Times New Roman" w:hAnsi="Times New Roman"/>
          <w:sz w:val="28"/>
        </w:rPr>
        <w:t>создава</w:t>
      </w:r>
      <w:r w:rsidR="00475700">
        <w:rPr>
          <w:rFonts w:ascii="Times New Roman" w:hAnsi="Times New Roman"/>
          <w:sz w:val="28"/>
        </w:rPr>
        <w:t>ли</w:t>
      </w:r>
      <w:r w:rsidR="001B3773">
        <w:rPr>
          <w:rFonts w:ascii="Times New Roman" w:hAnsi="Times New Roman"/>
          <w:sz w:val="28"/>
        </w:rPr>
        <w:t xml:space="preserve"> </w:t>
      </w:r>
      <w:r w:rsidR="00623DFF">
        <w:rPr>
          <w:rFonts w:ascii="Times New Roman" w:hAnsi="Times New Roman"/>
          <w:sz w:val="28"/>
        </w:rPr>
        <w:t>препятств</w:t>
      </w:r>
      <w:r w:rsidR="001B3773">
        <w:rPr>
          <w:rFonts w:ascii="Times New Roman" w:hAnsi="Times New Roman"/>
          <w:sz w:val="28"/>
        </w:rPr>
        <w:t>ия</w:t>
      </w:r>
      <w:r w:rsidR="00623DFF">
        <w:rPr>
          <w:rFonts w:ascii="Times New Roman" w:hAnsi="Times New Roman"/>
          <w:sz w:val="28"/>
        </w:rPr>
        <w:t xml:space="preserve"> развитию науки и ведению третьими лицами деятельности с использованием </w:t>
      </w:r>
      <w:proofErr w:type="spellStart"/>
      <w:r w:rsidR="00623DFF">
        <w:rPr>
          <w:rFonts w:ascii="Times New Roman" w:hAnsi="Times New Roman"/>
          <w:sz w:val="28"/>
        </w:rPr>
        <w:t>неохра</w:t>
      </w:r>
      <w:r w:rsidR="005859D3">
        <w:rPr>
          <w:rFonts w:ascii="Times New Roman" w:hAnsi="Times New Roman"/>
          <w:sz w:val="28"/>
        </w:rPr>
        <w:t>носпособных</w:t>
      </w:r>
      <w:proofErr w:type="spellEnd"/>
      <w:r w:rsidR="005859D3">
        <w:rPr>
          <w:rFonts w:ascii="Times New Roman" w:hAnsi="Times New Roman"/>
          <w:sz w:val="28"/>
        </w:rPr>
        <w:t xml:space="preserve"> технических решений; </w:t>
      </w:r>
      <w:r w:rsidR="005859D3" w:rsidRPr="003F3ABC">
        <w:rPr>
          <w:rFonts w:ascii="Times New Roman" w:hAnsi="Times New Roman"/>
          <w:sz w:val="28"/>
        </w:rPr>
        <w:t>п</w:t>
      </w:r>
      <w:r w:rsidR="00623DFF" w:rsidRPr="003F3ABC">
        <w:rPr>
          <w:rFonts w:ascii="Times New Roman" w:hAnsi="Times New Roman"/>
          <w:sz w:val="28"/>
        </w:rPr>
        <w:t>оэтому допускается оспаривание патентов в перио</w:t>
      </w:r>
      <w:r w:rsidR="005859D3" w:rsidRPr="003F3ABC">
        <w:rPr>
          <w:rFonts w:ascii="Times New Roman" w:hAnsi="Times New Roman"/>
          <w:sz w:val="28"/>
        </w:rPr>
        <w:t xml:space="preserve">д срока действия любыми лицами </w:t>
      </w:r>
      <w:r w:rsidR="00623DFF" w:rsidRPr="003F3ABC">
        <w:rPr>
          <w:rFonts w:ascii="Times New Roman" w:hAnsi="Times New Roman"/>
          <w:sz w:val="28"/>
        </w:rPr>
        <w:t>(</w:t>
      </w:r>
      <w:r w:rsidR="00623DFF" w:rsidRPr="003F3ABC">
        <w:rPr>
          <w:rFonts w:ascii="Times New Roman" w:hAnsi="Times New Roman"/>
          <w:i/>
          <w:sz w:val="28"/>
        </w:rPr>
        <w:t>постановление президиума Суда по интеллектуальным правам о</w:t>
      </w:r>
      <w:r w:rsidR="000C094F">
        <w:rPr>
          <w:rFonts w:ascii="Times New Roman" w:hAnsi="Times New Roman"/>
          <w:i/>
          <w:sz w:val="28"/>
        </w:rPr>
        <w:t>т </w:t>
      </w:r>
      <w:r w:rsidR="00623DFF" w:rsidRPr="003F3ABC">
        <w:rPr>
          <w:rFonts w:ascii="Times New Roman" w:hAnsi="Times New Roman"/>
          <w:i/>
          <w:sz w:val="28"/>
        </w:rPr>
        <w:t>17.04.2017 по делу № СИП-289/2016).</w:t>
      </w:r>
    </w:p>
    <w:p w:rsidR="008C2AC0" w:rsidRPr="003F3ABC" w:rsidRDefault="008C2AC0" w:rsidP="008C2AC0">
      <w:pPr>
        <w:spacing w:after="0" w:line="360" w:lineRule="auto"/>
        <w:ind w:firstLine="709"/>
        <w:jc w:val="both"/>
        <w:rPr>
          <w:rFonts w:ascii="Times New Roman" w:hAnsi="Times New Roman"/>
          <w:sz w:val="28"/>
          <w:szCs w:val="28"/>
          <w:u w:val="single"/>
          <w:lang w:eastAsia="ru-RU"/>
        </w:rPr>
      </w:pPr>
      <w:r w:rsidRPr="003F3ABC">
        <w:rPr>
          <w:rFonts w:ascii="Times New Roman" w:hAnsi="Times New Roman"/>
          <w:sz w:val="28"/>
          <w:szCs w:val="28"/>
          <w:u w:val="single"/>
          <w:lang w:eastAsia="ru-RU"/>
        </w:rPr>
        <w:t xml:space="preserve">С учетом </w:t>
      </w:r>
      <w:proofErr w:type="gramStart"/>
      <w:r w:rsidRPr="003F3ABC">
        <w:rPr>
          <w:rFonts w:ascii="Times New Roman" w:hAnsi="Times New Roman"/>
          <w:sz w:val="28"/>
          <w:szCs w:val="28"/>
          <w:u w:val="single"/>
          <w:lang w:eastAsia="ru-RU"/>
        </w:rPr>
        <w:t>изложенного</w:t>
      </w:r>
      <w:proofErr w:type="gramEnd"/>
      <w:r w:rsidRPr="003F3ABC">
        <w:rPr>
          <w:rFonts w:ascii="Times New Roman" w:hAnsi="Times New Roman"/>
          <w:sz w:val="28"/>
          <w:szCs w:val="28"/>
          <w:u w:val="single"/>
          <w:lang w:eastAsia="ru-RU"/>
        </w:rPr>
        <w:t xml:space="preserve"> предлагается обсудить следующий вопрос.</w:t>
      </w:r>
    </w:p>
    <w:p w:rsidR="008C2AC0" w:rsidRPr="003F3ABC" w:rsidRDefault="00B05974" w:rsidP="008C2AC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Допустима ли подача возражения против выдачи собственного патента </w:t>
      </w:r>
      <w:r w:rsidR="00D66333">
        <w:rPr>
          <w:rFonts w:ascii="Times New Roman" w:hAnsi="Times New Roman"/>
          <w:sz w:val="28"/>
          <w:szCs w:val="28"/>
          <w:lang w:eastAsia="ru-RU"/>
        </w:rPr>
        <w:t>одн</w:t>
      </w:r>
      <w:r>
        <w:rPr>
          <w:rFonts w:ascii="Times New Roman" w:hAnsi="Times New Roman"/>
          <w:sz w:val="28"/>
          <w:szCs w:val="28"/>
          <w:lang w:eastAsia="ru-RU"/>
        </w:rPr>
        <w:t>им</w:t>
      </w:r>
      <w:r w:rsidR="00D66333">
        <w:rPr>
          <w:rFonts w:ascii="Times New Roman" w:hAnsi="Times New Roman"/>
          <w:sz w:val="28"/>
          <w:szCs w:val="28"/>
          <w:lang w:eastAsia="ru-RU"/>
        </w:rPr>
        <w:t xml:space="preserve"> из </w:t>
      </w:r>
      <w:proofErr w:type="spellStart"/>
      <w:r>
        <w:rPr>
          <w:rFonts w:ascii="Times New Roman" w:hAnsi="Times New Roman"/>
          <w:sz w:val="28"/>
          <w:szCs w:val="28"/>
          <w:lang w:eastAsia="ru-RU"/>
        </w:rPr>
        <w:t>со</w:t>
      </w:r>
      <w:r w:rsidR="00D66333">
        <w:rPr>
          <w:rFonts w:ascii="Times New Roman" w:hAnsi="Times New Roman"/>
          <w:sz w:val="28"/>
          <w:szCs w:val="28"/>
          <w:lang w:eastAsia="ru-RU"/>
        </w:rPr>
        <w:t>патентообладателей</w:t>
      </w:r>
      <w:proofErr w:type="spellEnd"/>
      <w:r w:rsidR="00D66333">
        <w:rPr>
          <w:rFonts w:ascii="Times New Roman" w:hAnsi="Times New Roman"/>
          <w:sz w:val="28"/>
          <w:szCs w:val="28"/>
          <w:lang w:eastAsia="ru-RU"/>
        </w:rPr>
        <w:t xml:space="preserve"> без согласия остальных </w:t>
      </w:r>
      <w:proofErr w:type="spellStart"/>
      <w:r w:rsidR="00D66333">
        <w:rPr>
          <w:rFonts w:ascii="Times New Roman" w:hAnsi="Times New Roman"/>
          <w:sz w:val="28"/>
          <w:szCs w:val="28"/>
          <w:lang w:eastAsia="ru-RU"/>
        </w:rPr>
        <w:t>сопатентообладателей</w:t>
      </w:r>
      <w:proofErr w:type="spellEnd"/>
      <w:r w:rsidR="00D66333">
        <w:rPr>
          <w:rFonts w:ascii="Times New Roman" w:hAnsi="Times New Roman"/>
          <w:sz w:val="28"/>
          <w:szCs w:val="28"/>
          <w:lang w:eastAsia="ru-RU"/>
        </w:rPr>
        <w:t>?</w:t>
      </w:r>
    </w:p>
    <w:sectPr w:rsidR="008C2AC0" w:rsidRPr="003F3ABC" w:rsidSect="004956A5">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164" w:rsidRDefault="00F57164" w:rsidP="00E16043">
      <w:pPr>
        <w:spacing w:after="0" w:line="240" w:lineRule="auto"/>
      </w:pPr>
      <w:r>
        <w:separator/>
      </w:r>
    </w:p>
  </w:endnote>
  <w:endnote w:type="continuationSeparator" w:id="0">
    <w:p w:rsidR="00F57164" w:rsidRDefault="00F57164" w:rsidP="00E1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33" w:rsidRDefault="00BE3B3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183" w:rsidRDefault="00F37183">
    <w:pPr>
      <w:pStyle w:val="a8"/>
      <w:jc w:val="right"/>
    </w:pPr>
  </w:p>
  <w:p w:rsidR="00F37183" w:rsidRDefault="00F3718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33" w:rsidRDefault="00BE3B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164" w:rsidRDefault="00F57164" w:rsidP="00E16043">
      <w:pPr>
        <w:spacing w:after="0" w:line="240" w:lineRule="auto"/>
      </w:pPr>
      <w:r>
        <w:separator/>
      </w:r>
    </w:p>
  </w:footnote>
  <w:footnote w:type="continuationSeparator" w:id="0">
    <w:p w:rsidR="00F57164" w:rsidRDefault="00F57164" w:rsidP="00E16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33" w:rsidRDefault="00BE3B3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074404"/>
      <w:docPartObj>
        <w:docPartGallery w:val="Page Numbers (Top of Page)"/>
        <w:docPartUnique/>
      </w:docPartObj>
    </w:sdtPr>
    <w:sdtEndPr/>
    <w:sdtContent>
      <w:p w:rsidR="004956A5" w:rsidRDefault="004956A5">
        <w:pPr>
          <w:pStyle w:val="a6"/>
          <w:jc w:val="center"/>
        </w:pPr>
        <w:r>
          <w:fldChar w:fldCharType="begin"/>
        </w:r>
        <w:r>
          <w:instrText>PAGE   \* MERGEFORMAT</w:instrText>
        </w:r>
        <w:r>
          <w:fldChar w:fldCharType="separate"/>
        </w:r>
        <w:r w:rsidR="00117225">
          <w:rPr>
            <w:noProof/>
          </w:rPr>
          <w:t>13</w:t>
        </w:r>
        <w:r>
          <w:fldChar w:fldCharType="end"/>
        </w:r>
      </w:p>
    </w:sdtContent>
  </w:sdt>
  <w:p w:rsidR="00E16043" w:rsidRDefault="00E1604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33" w:rsidRDefault="00BE3B3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7C08"/>
    <w:multiLevelType w:val="hybridMultilevel"/>
    <w:tmpl w:val="75EA2360"/>
    <w:lvl w:ilvl="0" w:tplc="04190011">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1">
    <w:nsid w:val="10CF1B1E"/>
    <w:multiLevelType w:val="hybridMultilevel"/>
    <w:tmpl w:val="E844118A"/>
    <w:lvl w:ilvl="0" w:tplc="15EEBB7E">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1B32C0"/>
    <w:multiLevelType w:val="multilevel"/>
    <w:tmpl w:val="3D6497C4"/>
    <w:lvl w:ilvl="0">
      <w:start w:val="1"/>
      <w:numFmt w:val="decimal"/>
      <w:lvlText w:val="%1."/>
      <w:lvlJc w:val="left"/>
      <w:pPr>
        <w:ind w:left="495" w:hanging="495"/>
      </w:pPr>
      <w:rPr>
        <w:rFonts w:hint="default"/>
      </w:rPr>
    </w:lvl>
    <w:lvl w:ilvl="1">
      <w:start w:val="1"/>
      <w:numFmt w:val="decimal"/>
      <w:pStyle w:val="1"/>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4250F47"/>
    <w:multiLevelType w:val="hybridMultilevel"/>
    <w:tmpl w:val="E844118A"/>
    <w:lvl w:ilvl="0" w:tplc="15EEBB7E">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F227DB"/>
    <w:multiLevelType w:val="hybridMultilevel"/>
    <w:tmpl w:val="40E64C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58D14AE"/>
    <w:multiLevelType w:val="hybridMultilevel"/>
    <w:tmpl w:val="40E64C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46A6087"/>
    <w:multiLevelType w:val="hybridMultilevel"/>
    <w:tmpl w:val="320C69C0"/>
    <w:lvl w:ilvl="0" w:tplc="8842C168">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EE4058"/>
    <w:multiLevelType w:val="hybridMultilevel"/>
    <w:tmpl w:val="89A852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4D52913"/>
    <w:multiLevelType w:val="hybridMultilevel"/>
    <w:tmpl w:val="4CD27E14"/>
    <w:lvl w:ilvl="0" w:tplc="02084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62E7AAC"/>
    <w:multiLevelType w:val="multilevel"/>
    <w:tmpl w:val="206C3E82"/>
    <w:lvl w:ilvl="0">
      <w:start w:val="1"/>
      <w:numFmt w:val="decimal"/>
      <w:lvlText w:val="%1."/>
      <w:lvlJc w:val="left"/>
      <w:pPr>
        <w:ind w:left="1069" w:hanging="360"/>
      </w:pPr>
      <w:rPr>
        <w:rFonts w:cs="Times New Roman" w:hint="default"/>
      </w:rPr>
    </w:lvl>
    <w:lvl w:ilvl="1">
      <w:start w:val="3"/>
      <w:numFmt w:val="decimal"/>
      <w:isLgl/>
      <w:lvlText w:val="%1.%2."/>
      <w:lvlJc w:val="left"/>
      <w:pPr>
        <w:ind w:left="1159" w:hanging="450"/>
      </w:pPr>
      <w:rPr>
        <w:rFonts w:ascii="Times New Roman" w:hAnsi="Times New Roman" w:cs="Times New Roman" w:hint="default"/>
        <w:sz w:val="28"/>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429" w:hanging="720"/>
      </w:pPr>
      <w:rPr>
        <w:rFonts w:ascii="Times New Roman" w:hAnsi="Times New Roman" w:cs="Times New Roman" w:hint="default"/>
        <w:sz w:val="28"/>
      </w:rPr>
    </w:lvl>
    <w:lvl w:ilvl="4">
      <w:start w:val="1"/>
      <w:numFmt w:val="decimal"/>
      <w:isLgl/>
      <w:lvlText w:val="%1.%2.%3.%4.%5."/>
      <w:lvlJc w:val="left"/>
      <w:pPr>
        <w:ind w:left="1789" w:hanging="1080"/>
      </w:pPr>
      <w:rPr>
        <w:rFonts w:ascii="Times New Roman" w:hAnsi="Times New Roman" w:cs="Times New Roman" w:hint="default"/>
        <w:sz w:val="28"/>
      </w:rPr>
    </w:lvl>
    <w:lvl w:ilvl="5">
      <w:start w:val="1"/>
      <w:numFmt w:val="decimal"/>
      <w:isLgl/>
      <w:lvlText w:val="%1.%2.%3.%4.%5.%6."/>
      <w:lvlJc w:val="left"/>
      <w:pPr>
        <w:ind w:left="1789" w:hanging="1080"/>
      </w:pPr>
      <w:rPr>
        <w:rFonts w:ascii="Times New Roman" w:hAnsi="Times New Roman" w:cs="Times New Roman" w:hint="default"/>
        <w:sz w:val="28"/>
      </w:rPr>
    </w:lvl>
    <w:lvl w:ilvl="6">
      <w:start w:val="1"/>
      <w:numFmt w:val="decimal"/>
      <w:isLgl/>
      <w:lvlText w:val="%1.%2.%3.%4.%5.%6.%7."/>
      <w:lvlJc w:val="left"/>
      <w:pPr>
        <w:ind w:left="2149" w:hanging="1440"/>
      </w:pPr>
      <w:rPr>
        <w:rFonts w:ascii="Times New Roman" w:hAnsi="Times New Roman" w:cs="Times New Roman" w:hint="default"/>
        <w:sz w:val="28"/>
      </w:rPr>
    </w:lvl>
    <w:lvl w:ilvl="7">
      <w:start w:val="1"/>
      <w:numFmt w:val="decimal"/>
      <w:isLgl/>
      <w:lvlText w:val="%1.%2.%3.%4.%5.%6.%7.%8."/>
      <w:lvlJc w:val="left"/>
      <w:pPr>
        <w:ind w:left="2149" w:hanging="1440"/>
      </w:pPr>
      <w:rPr>
        <w:rFonts w:ascii="Times New Roman" w:hAnsi="Times New Roman" w:cs="Times New Roman" w:hint="default"/>
        <w:sz w:val="28"/>
      </w:rPr>
    </w:lvl>
    <w:lvl w:ilvl="8">
      <w:start w:val="1"/>
      <w:numFmt w:val="decimal"/>
      <w:isLgl/>
      <w:lvlText w:val="%1.%2.%3.%4.%5.%6.%7.%8.%9."/>
      <w:lvlJc w:val="left"/>
      <w:pPr>
        <w:ind w:left="2509" w:hanging="1800"/>
      </w:pPr>
      <w:rPr>
        <w:rFonts w:ascii="Times New Roman" w:hAnsi="Times New Roman" w:cs="Times New Roman" w:hint="default"/>
        <w:sz w:val="28"/>
      </w:rPr>
    </w:lvl>
  </w:abstractNum>
  <w:abstractNum w:abstractNumId="10">
    <w:nsid w:val="6CAF4930"/>
    <w:multiLevelType w:val="hybridMultilevel"/>
    <w:tmpl w:val="E1980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C67AE8"/>
    <w:multiLevelType w:val="hybridMultilevel"/>
    <w:tmpl w:val="6F7C49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AC41584"/>
    <w:multiLevelType w:val="hybridMultilevel"/>
    <w:tmpl w:val="3006C9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B0A01EE"/>
    <w:multiLevelType w:val="hybridMultilevel"/>
    <w:tmpl w:val="4CD27E14"/>
    <w:lvl w:ilvl="0" w:tplc="02084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2"/>
  </w:num>
  <w:num w:numId="3">
    <w:abstractNumId w:val="6"/>
  </w:num>
  <w:num w:numId="4">
    <w:abstractNumId w:val="10"/>
  </w:num>
  <w:num w:numId="5">
    <w:abstractNumId w:val="0"/>
  </w:num>
  <w:num w:numId="6">
    <w:abstractNumId w:val="1"/>
  </w:num>
  <w:num w:numId="7">
    <w:abstractNumId w:val="8"/>
  </w:num>
  <w:num w:numId="8">
    <w:abstractNumId w:val="11"/>
  </w:num>
  <w:num w:numId="9">
    <w:abstractNumId w:val="3"/>
  </w:num>
  <w:num w:numId="10">
    <w:abstractNumId w:val="5"/>
  </w:num>
  <w:num w:numId="11">
    <w:abstractNumId w:val="13"/>
  </w:num>
  <w:num w:numId="12">
    <w:abstractNumId w:val="7"/>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A95"/>
    <w:rsid w:val="00006EEB"/>
    <w:rsid w:val="00012F99"/>
    <w:rsid w:val="000155B6"/>
    <w:rsid w:val="00022050"/>
    <w:rsid w:val="00033F7E"/>
    <w:rsid w:val="0005660E"/>
    <w:rsid w:val="00074A4E"/>
    <w:rsid w:val="00087685"/>
    <w:rsid w:val="00087C23"/>
    <w:rsid w:val="000914FD"/>
    <w:rsid w:val="000A6C94"/>
    <w:rsid w:val="000C094F"/>
    <w:rsid w:val="000C0B10"/>
    <w:rsid w:val="000C3EF5"/>
    <w:rsid w:val="000D24DE"/>
    <w:rsid w:val="000E66BF"/>
    <w:rsid w:val="000F187F"/>
    <w:rsid w:val="00117225"/>
    <w:rsid w:val="0012467C"/>
    <w:rsid w:val="00154170"/>
    <w:rsid w:val="00163419"/>
    <w:rsid w:val="0016499D"/>
    <w:rsid w:val="00175164"/>
    <w:rsid w:val="001778ED"/>
    <w:rsid w:val="0018312E"/>
    <w:rsid w:val="00192223"/>
    <w:rsid w:val="001B3773"/>
    <w:rsid w:val="001D27A1"/>
    <w:rsid w:val="001E25D8"/>
    <w:rsid w:val="001E3605"/>
    <w:rsid w:val="001F2104"/>
    <w:rsid w:val="001F265C"/>
    <w:rsid w:val="001F2FD2"/>
    <w:rsid w:val="002143A4"/>
    <w:rsid w:val="0022485B"/>
    <w:rsid w:val="00274FD2"/>
    <w:rsid w:val="00277994"/>
    <w:rsid w:val="00277E6F"/>
    <w:rsid w:val="002A669B"/>
    <w:rsid w:val="002B0B21"/>
    <w:rsid w:val="002D51E4"/>
    <w:rsid w:val="002F458E"/>
    <w:rsid w:val="00312306"/>
    <w:rsid w:val="003168C2"/>
    <w:rsid w:val="00317E88"/>
    <w:rsid w:val="00323BF9"/>
    <w:rsid w:val="00324995"/>
    <w:rsid w:val="0035321D"/>
    <w:rsid w:val="00356DE8"/>
    <w:rsid w:val="00361764"/>
    <w:rsid w:val="00364306"/>
    <w:rsid w:val="0037696C"/>
    <w:rsid w:val="0037737D"/>
    <w:rsid w:val="00383C71"/>
    <w:rsid w:val="00393801"/>
    <w:rsid w:val="00397D3D"/>
    <w:rsid w:val="003A1D49"/>
    <w:rsid w:val="003B3B67"/>
    <w:rsid w:val="003B6485"/>
    <w:rsid w:val="003C5611"/>
    <w:rsid w:val="003D2E07"/>
    <w:rsid w:val="003E634C"/>
    <w:rsid w:val="003E7F50"/>
    <w:rsid w:val="003F0C5D"/>
    <w:rsid w:val="003F2BA6"/>
    <w:rsid w:val="003F3ABC"/>
    <w:rsid w:val="00402A95"/>
    <w:rsid w:val="00417507"/>
    <w:rsid w:val="00420596"/>
    <w:rsid w:val="00421F2A"/>
    <w:rsid w:val="004266BF"/>
    <w:rsid w:val="00427FBF"/>
    <w:rsid w:val="00432501"/>
    <w:rsid w:val="00447441"/>
    <w:rsid w:val="00451EA1"/>
    <w:rsid w:val="004622AE"/>
    <w:rsid w:val="004646B4"/>
    <w:rsid w:val="004724A2"/>
    <w:rsid w:val="00475700"/>
    <w:rsid w:val="00494292"/>
    <w:rsid w:val="004956A5"/>
    <w:rsid w:val="00495EC3"/>
    <w:rsid w:val="004A0801"/>
    <w:rsid w:val="004A2EFC"/>
    <w:rsid w:val="004C0B3F"/>
    <w:rsid w:val="004C2DF9"/>
    <w:rsid w:val="004D4F0A"/>
    <w:rsid w:val="004E3EC0"/>
    <w:rsid w:val="004E779A"/>
    <w:rsid w:val="004F5E6C"/>
    <w:rsid w:val="004F6826"/>
    <w:rsid w:val="00512224"/>
    <w:rsid w:val="00513F6D"/>
    <w:rsid w:val="005168DB"/>
    <w:rsid w:val="00520BCD"/>
    <w:rsid w:val="00565B72"/>
    <w:rsid w:val="00565EA3"/>
    <w:rsid w:val="00570735"/>
    <w:rsid w:val="005712D0"/>
    <w:rsid w:val="00575D56"/>
    <w:rsid w:val="005806B4"/>
    <w:rsid w:val="00581677"/>
    <w:rsid w:val="00582464"/>
    <w:rsid w:val="0058269A"/>
    <w:rsid w:val="00583FE4"/>
    <w:rsid w:val="005859D3"/>
    <w:rsid w:val="0059625D"/>
    <w:rsid w:val="005B4C9E"/>
    <w:rsid w:val="005B528D"/>
    <w:rsid w:val="005C3893"/>
    <w:rsid w:val="005C59D2"/>
    <w:rsid w:val="005D5852"/>
    <w:rsid w:val="005F1F8E"/>
    <w:rsid w:val="005F3A7A"/>
    <w:rsid w:val="0061167C"/>
    <w:rsid w:val="006123D7"/>
    <w:rsid w:val="006145C1"/>
    <w:rsid w:val="00623DFF"/>
    <w:rsid w:val="00633397"/>
    <w:rsid w:val="00640146"/>
    <w:rsid w:val="00640248"/>
    <w:rsid w:val="0064114F"/>
    <w:rsid w:val="00641342"/>
    <w:rsid w:val="00663E47"/>
    <w:rsid w:val="006742D8"/>
    <w:rsid w:val="00677199"/>
    <w:rsid w:val="0068251A"/>
    <w:rsid w:val="0068325F"/>
    <w:rsid w:val="00694C49"/>
    <w:rsid w:val="006C4334"/>
    <w:rsid w:val="006C4F50"/>
    <w:rsid w:val="006C73D5"/>
    <w:rsid w:val="006D5CC0"/>
    <w:rsid w:val="006E0D75"/>
    <w:rsid w:val="00701EC3"/>
    <w:rsid w:val="00705043"/>
    <w:rsid w:val="00722B2C"/>
    <w:rsid w:val="00725FB0"/>
    <w:rsid w:val="00732327"/>
    <w:rsid w:val="00742A33"/>
    <w:rsid w:val="007571E0"/>
    <w:rsid w:val="007606F0"/>
    <w:rsid w:val="00762292"/>
    <w:rsid w:val="00765359"/>
    <w:rsid w:val="00785987"/>
    <w:rsid w:val="00795069"/>
    <w:rsid w:val="00796839"/>
    <w:rsid w:val="007A1008"/>
    <w:rsid w:val="007B03FF"/>
    <w:rsid w:val="007B4768"/>
    <w:rsid w:val="007C41F5"/>
    <w:rsid w:val="007D459D"/>
    <w:rsid w:val="007F6107"/>
    <w:rsid w:val="00812DB6"/>
    <w:rsid w:val="00815FD6"/>
    <w:rsid w:val="00830343"/>
    <w:rsid w:val="00861191"/>
    <w:rsid w:val="008722BC"/>
    <w:rsid w:val="00880AAF"/>
    <w:rsid w:val="00887249"/>
    <w:rsid w:val="00892945"/>
    <w:rsid w:val="008A3D94"/>
    <w:rsid w:val="008C1581"/>
    <w:rsid w:val="008C2AC0"/>
    <w:rsid w:val="008C2D6D"/>
    <w:rsid w:val="008D110F"/>
    <w:rsid w:val="008D3B74"/>
    <w:rsid w:val="008E6432"/>
    <w:rsid w:val="008F2085"/>
    <w:rsid w:val="008F2429"/>
    <w:rsid w:val="008F2CA7"/>
    <w:rsid w:val="00924F54"/>
    <w:rsid w:val="00926FE1"/>
    <w:rsid w:val="00932EC2"/>
    <w:rsid w:val="00937965"/>
    <w:rsid w:val="009441C4"/>
    <w:rsid w:val="00955166"/>
    <w:rsid w:val="009769AD"/>
    <w:rsid w:val="00976C1F"/>
    <w:rsid w:val="00986361"/>
    <w:rsid w:val="00987679"/>
    <w:rsid w:val="009A14F3"/>
    <w:rsid w:val="009A164D"/>
    <w:rsid w:val="009A7C42"/>
    <w:rsid w:val="009C79AF"/>
    <w:rsid w:val="009D783B"/>
    <w:rsid w:val="009E1F2C"/>
    <w:rsid w:val="009E7E6A"/>
    <w:rsid w:val="00A12906"/>
    <w:rsid w:val="00A20A3B"/>
    <w:rsid w:val="00A22FBC"/>
    <w:rsid w:val="00A3081B"/>
    <w:rsid w:val="00A36ABD"/>
    <w:rsid w:val="00A40880"/>
    <w:rsid w:val="00A43D6B"/>
    <w:rsid w:val="00A61F1C"/>
    <w:rsid w:val="00A668CD"/>
    <w:rsid w:val="00A802B8"/>
    <w:rsid w:val="00A96CAC"/>
    <w:rsid w:val="00AA5276"/>
    <w:rsid w:val="00AB078D"/>
    <w:rsid w:val="00AB50AF"/>
    <w:rsid w:val="00AB64CE"/>
    <w:rsid w:val="00AF12A4"/>
    <w:rsid w:val="00AF6B31"/>
    <w:rsid w:val="00B05974"/>
    <w:rsid w:val="00B2429D"/>
    <w:rsid w:val="00B25728"/>
    <w:rsid w:val="00B339CA"/>
    <w:rsid w:val="00B34C9E"/>
    <w:rsid w:val="00B42A20"/>
    <w:rsid w:val="00B43DDE"/>
    <w:rsid w:val="00B50C79"/>
    <w:rsid w:val="00B618B8"/>
    <w:rsid w:val="00B71EC4"/>
    <w:rsid w:val="00B720C0"/>
    <w:rsid w:val="00B76B3A"/>
    <w:rsid w:val="00B7723C"/>
    <w:rsid w:val="00B857BC"/>
    <w:rsid w:val="00B868AF"/>
    <w:rsid w:val="00B87DC2"/>
    <w:rsid w:val="00BA529D"/>
    <w:rsid w:val="00BB0AF0"/>
    <w:rsid w:val="00BC19DB"/>
    <w:rsid w:val="00BD54CC"/>
    <w:rsid w:val="00BE3B33"/>
    <w:rsid w:val="00BE6A9C"/>
    <w:rsid w:val="00BF2341"/>
    <w:rsid w:val="00BF6553"/>
    <w:rsid w:val="00C00D61"/>
    <w:rsid w:val="00C02551"/>
    <w:rsid w:val="00C03857"/>
    <w:rsid w:val="00C06E61"/>
    <w:rsid w:val="00C07A8A"/>
    <w:rsid w:val="00C10DCF"/>
    <w:rsid w:val="00C112D4"/>
    <w:rsid w:val="00C25A2F"/>
    <w:rsid w:val="00C2700A"/>
    <w:rsid w:val="00C30980"/>
    <w:rsid w:val="00C47010"/>
    <w:rsid w:val="00C54514"/>
    <w:rsid w:val="00C546A6"/>
    <w:rsid w:val="00C56562"/>
    <w:rsid w:val="00C57571"/>
    <w:rsid w:val="00C63E4B"/>
    <w:rsid w:val="00C64A19"/>
    <w:rsid w:val="00C74528"/>
    <w:rsid w:val="00C76052"/>
    <w:rsid w:val="00C83FA3"/>
    <w:rsid w:val="00C86648"/>
    <w:rsid w:val="00C94CE6"/>
    <w:rsid w:val="00C94D2B"/>
    <w:rsid w:val="00CA04D1"/>
    <w:rsid w:val="00CA25B2"/>
    <w:rsid w:val="00CA52AA"/>
    <w:rsid w:val="00CA68E0"/>
    <w:rsid w:val="00CB4648"/>
    <w:rsid w:val="00CC02C9"/>
    <w:rsid w:val="00CC3747"/>
    <w:rsid w:val="00CD3890"/>
    <w:rsid w:val="00CE3B6D"/>
    <w:rsid w:val="00CF1E41"/>
    <w:rsid w:val="00D04F9E"/>
    <w:rsid w:val="00D065B0"/>
    <w:rsid w:val="00D0783D"/>
    <w:rsid w:val="00D2538D"/>
    <w:rsid w:val="00D37941"/>
    <w:rsid w:val="00D454CC"/>
    <w:rsid w:val="00D45DCE"/>
    <w:rsid w:val="00D46C48"/>
    <w:rsid w:val="00D66333"/>
    <w:rsid w:val="00D740A1"/>
    <w:rsid w:val="00D86F03"/>
    <w:rsid w:val="00DA22C6"/>
    <w:rsid w:val="00DA2DB3"/>
    <w:rsid w:val="00DA3F02"/>
    <w:rsid w:val="00DB5480"/>
    <w:rsid w:val="00DB5F65"/>
    <w:rsid w:val="00DB6EFF"/>
    <w:rsid w:val="00DD2504"/>
    <w:rsid w:val="00DE3692"/>
    <w:rsid w:val="00DE402B"/>
    <w:rsid w:val="00DE6601"/>
    <w:rsid w:val="00DE76DE"/>
    <w:rsid w:val="00E13E64"/>
    <w:rsid w:val="00E15B12"/>
    <w:rsid w:val="00E16043"/>
    <w:rsid w:val="00E17D85"/>
    <w:rsid w:val="00E21F38"/>
    <w:rsid w:val="00E26B4E"/>
    <w:rsid w:val="00E47F9B"/>
    <w:rsid w:val="00E601FD"/>
    <w:rsid w:val="00E64848"/>
    <w:rsid w:val="00E70CBB"/>
    <w:rsid w:val="00E818A0"/>
    <w:rsid w:val="00E86B49"/>
    <w:rsid w:val="00E957EE"/>
    <w:rsid w:val="00EA5A21"/>
    <w:rsid w:val="00EC2B82"/>
    <w:rsid w:val="00ED45D4"/>
    <w:rsid w:val="00ED713E"/>
    <w:rsid w:val="00ED7165"/>
    <w:rsid w:val="00EE22D6"/>
    <w:rsid w:val="00F00476"/>
    <w:rsid w:val="00F05477"/>
    <w:rsid w:val="00F07218"/>
    <w:rsid w:val="00F1650D"/>
    <w:rsid w:val="00F23BA5"/>
    <w:rsid w:val="00F27533"/>
    <w:rsid w:val="00F34501"/>
    <w:rsid w:val="00F37183"/>
    <w:rsid w:val="00F40B36"/>
    <w:rsid w:val="00F57164"/>
    <w:rsid w:val="00F83115"/>
    <w:rsid w:val="00F97AAC"/>
    <w:rsid w:val="00FB23BF"/>
    <w:rsid w:val="00FC3C28"/>
    <w:rsid w:val="00FD0ACE"/>
    <w:rsid w:val="00FD7590"/>
    <w:rsid w:val="00FF4BAC"/>
    <w:rsid w:val="00FF4C7F"/>
    <w:rsid w:val="00FF6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0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Маша"/>
    <w:basedOn w:val="a4"/>
    <w:link w:val="a5"/>
    <w:qFormat/>
    <w:rsid w:val="00420596"/>
    <w:pPr>
      <w:pBdr>
        <w:top w:val="nil"/>
        <w:left w:val="nil"/>
        <w:bottom w:val="nil"/>
        <w:right w:val="nil"/>
        <w:between w:val="nil"/>
        <w:bar w:val="nil"/>
      </w:pBdr>
      <w:tabs>
        <w:tab w:val="left" w:pos="709"/>
        <w:tab w:val="left" w:pos="993"/>
      </w:tabs>
      <w:spacing w:after="0" w:line="360" w:lineRule="auto"/>
      <w:ind w:left="0" w:firstLine="709"/>
      <w:jc w:val="both"/>
    </w:pPr>
    <w:rPr>
      <w:rFonts w:cs="Calibri"/>
      <w:b/>
      <w:color w:val="000000"/>
      <w:sz w:val="28"/>
      <w:szCs w:val="28"/>
      <w:u w:color="000000"/>
    </w:rPr>
  </w:style>
  <w:style w:type="character" w:customStyle="1" w:styleId="a5">
    <w:name w:val="Заголовок Маша Знак"/>
    <w:basedOn w:val="a0"/>
    <w:link w:val="a3"/>
    <w:rsid w:val="00420596"/>
    <w:rPr>
      <w:rFonts w:ascii="Calibri" w:eastAsia="Calibri" w:hAnsi="Calibri" w:cs="Calibri"/>
      <w:b/>
      <w:color w:val="000000"/>
      <w:sz w:val="28"/>
      <w:szCs w:val="28"/>
      <w:u w:color="000000"/>
    </w:rPr>
  </w:style>
  <w:style w:type="paragraph" w:styleId="a4">
    <w:name w:val="List Paragraph"/>
    <w:basedOn w:val="a"/>
    <w:uiPriority w:val="34"/>
    <w:qFormat/>
    <w:rsid w:val="00420596"/>
    <w:pPr>
      <w:ind w:left="720"/>
      <w:contextualSpacing/>
    </w:pPr>
  </w:style>
  <w:style w:type="paragraph" w:customStyle="1" w:styleId="1">
    <w:name w:val="Стиль1"/>
    <w:basedOn w:val="a"/>
    <w:link w:val="10"/>
    <w:qFormat/>
    <w:rsid w:val="00E16043"/>
    <w:pPr>
      <w:numPr>
        <w:ilvl w:val="1"/>
        <w:numId w:val="2"/>
      </w:numPr>
      <w:tabs>
        <w:tab w:val="left" w:pos="1134"/>
      </w:tabs>
      <w:spacing w:after="0" w:line="360" w:lineRule="auto"/>
    </w:pPr>
    <w:rPr>
      <w:rFonts w:ascii="Times New Roman" w:hAnsi="Times New Roman"/>
      <w:b/>
      <w:sz w:val="28"/>
      <w:szCs w:val="28"/>
    </w:rPr>
  </w:style>
  <w:style w:type="character" w:customStyle="1" w:styleId="10">
    <w:name w:val="Стиль1 Знак"/>
    <w:basedOn w:val="a0"/>
    <w:link w:val="1"/>
    <w:rsid w:val="00E16043"/>
    <w:rPr>
      <w:rFonts w:ascii="Times New Roman" w:eastAsia="Calibri" w:hAnsi="Times New Roman" w:cs="Times New Roman"/>
      <w:b/>
      <w:sz w:val="28"/>
      <w:szCs w:val="28"/>
    </w:rPr>
  </w:style>
  <w:style w:type="paragraph" w:styleId="a6">
    <w:name w:val="header"/>
    <w:basedOn w:val="a"/>
    <w:link w:val="a7"/>
    <w:uiPriority w:val="99"/>
    <w:unhideWhenUsed/>
    <w:rsid w:val="00E160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6043"/>
    <w:rPr>
      <w:rFonts w:ascii="Calibri" w:eastAsia="Calibri" w:hAnsi="Calibri" w:cs="Times New Roman"/>
    </w:rPr>
  </w:style>
  <w:style w:type="paragraph" w:styleId="a8">
    <w:name w:val="footer"/>
    <w:basedOn w:val="a"/>
    <w:link w:val="a9"/>
    <w:uiPriority w:val="99"/>
    <w:unhideWhenUsed/>
    <w:rsid w:val="00E160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6043"/>
    <w:rPr>
      <w:rFonts w:ascii="Calibri" w:eastAsia="Calibri" w:hAnsi="Calibri" w:cs="Times New Roman"/>
    </w:rPr>
  </w:style>
  <w:style w:type="paragraph" w:styleId="aa">
    <w:name w:val="Balloon Text"/>
    <w:basedOn w:val="a"/>
    <w:link w:val="ab"/>
    <w:uiPriority w:val="99"/>
    <w:semiHidden/>
    <w:unhideWhenUsed/>
    <w:rsid w:val="00E160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6043"/>
    <w:rPr>
      <w:rFonts w:ascii="Tahoma" w:eastAsia="Calibri" w:hAnsi="Tahoma" w:cs="Tahoma"/>
      <w:sz w:val="16"/>
      <w:szCs w:val="16"/>
    </w:rPr>
  </w:style>
  <w:style w:type="paragraph" w:styleId="ac">
    <w:name w:val="footnote text"/>
    <w:basedOn w:val="a"/>
    <w:link w:val="ad"/>
    <w:uiPriority w:val="99"/>
    <w:semiHidden/>
    <w:unhideWhenUsed/>
    <w:rsid w:val="00E16043"/>
    <w:pPr>
      <w:spacing w:after="0" w:line="240" w:lineRule="auto"/>
    </w:pPr>
    <w:rPr>
      <w:sz w:val="20"/>
      <w:szCs w:val="20"/>
    </w:rPr>
  </w:style>
  <w:style w:type="character" w:customStyle="1" w:styleId="ad">
    <w:name w:val="Текст сноски Знак"/>
    <w:basedOn w:val="a0"/>
    <w:link w:val="ac"/>
    <w:uiPriority w:val="99"/>
    <w:semiHidden/>
    <w:rsid w:val="00E16043"/>
    <w:rPr>
      <w:rFonts w:ascii="Calibri" w:eastAsia="Calibri" w:hAnsi="Calibri" w:cs="Times New Roman"/>
      <w:sz w:val="20"/>
      <w:szCs w:val="20"/>
    </w:rPr>
  </w:style>
  <w:style w:type="character" w:styleId="ae">
    <w:name w:val="footnote reference"/>
    <w:basedOn w:val="a0"/>
    <w:uiPriority w:val="99"/>
    <w:semiHidden/>
    <w:unhideWhenUsed/>
    <w:rsid w:val="00E16043"/>
    <w:rPr>
      <w:vertAlign w:val="superscript"/>
    </w:rPr>
  </w:style>
  <w:style w:type="paragraph" w:customStyle="1" w:styleId="ConsPlusTitle">
    <w:name w:val="ConsPlusTitle"/>
    <w:rsid w:val="00C83F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13E6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
    <w:name w:val="annotation reference"/>
    <w:basedOn w:val="a0"/>
    <w:uiPriority w:val="99"/>
    <w:semiHidden/>
    <w:unhideWhenUsed/>
    <w:rsid w:val="00A668CD"/>
    <w:rPr>
      <w:sz w:val="16"/>
      <w:szCs w:val="16"/>
    </w:rPr>
  </w:style>
  <w:style w:type="paragraph" w:styleId="af0">
    <w:name w:val="annotation text"/>
    <w:basedOn w:val="a"/>
    <w:link w:val="af1"/>
    <w:uiPriority w:val="99"/>
    <w:semiHidden/>
    <w:unhideWhenUsed/>
    <w:rsid w:val="00A668CD"/>
    <w:pPr>
      <w:spacing w:line="240" w:lineRule="auto"/>
    </w:pPr>
    <w:rPr>
      <w:sz w:val="20"/>
      <w:szCs w:val="20"/>
    </w:rPr>
  </w:style>
  <w:style w:type="character" w:customStyle="1" w:styleId="af1">
    <w:name w:val="Текст примечания Знак"/>
    <w:basedOn w:val="a0"/>
    <w:link w:val="af0"/>
    <w:uiPriority w:val="99"/>
    <w:semiHidden/>
    <w:rsid w:val="00A668CD"/>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A668CD"/>
    <w:rPr>
      <w:b/>
      <w:bCs/>
    </w:rPr>
  </w:style>
  <w:style w:type="character" w:customStyle="1" w:styleId="af3">
    <w:name w:val="Тема примечания Знак"/>
    <w:basedOn w:val="af1"/>
    <w:link w:val="af2"/>
    <w:uiPriority w:val="99"/>
    <w:semiHidden/>
    <w:rsid w:val="00A668CD"/>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0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Маша"/>
    <w:basedOn w:val="a4"/>
    <w:link w:val="a5"/>
    <w:qFormat/>
    <w:rsid w:val="00420596"/>
    <w:pPr>
      <w:pBdr>
        <w:top w:val="nil"/>
        <w:left w:val="nil"/>
        <w:bottom w:val="nil"/>
        <w:right w:val="nil"/>
        <w:between w:val="nil"/>
        <w:bar w:val="nil"/>
      </w:pBdr>
      <w:tabs>
        <w:tab w:val="left" w:pos="709"/>
        <w:tab w:val="left" w:pos="993"/>
      </w:tabs>
      <w:spacing w:after="0" w:line="360" w:lineRule="auto"/>
      <w:ind w:left="0" w:firstLine="709"/>
      <w:jc w:val="both"/>
    </w:pPr>
    <w:rPr>
      <w:rFonts w:cs="Calibri"/>
      <w:b/>
      <w:color w:val="000000"/>
      <w:sz w:val="28"/>
      <w:szCs w:val="28"/>
      <w:u w:color="000000"/>
    </w:rPr>
  </w:style>
  <w:style w:type="character" w:customStyle="1" w:styleId="a5">
    <w:name w:val="Заголовок Маша Знак"/>
    <w:basedOn w:val="a0"/>
    <w:link w:val="a3"/>
    <w:rsid w:val="00420596"/>
    <w:rPr>
      <w:rFonts w:ascii="Calibri" w:eastAsia="Calibri" w:hAnsi="Calibri" w:cs="Calibri"/>
      <w:b/>
      <w:color w:val="000000"/>
      <w:sz w:val="28"/>
      <w:szCs w:val="28"/>
      <w:u w:color="000000"/>
    </w:rPr>
  </w:style>
  <w:style w:type="paragraph" w:styleId="a4">
    <w:name w:val="List Paragraph"/>
    <w:basedOn w:val="a"/>
    <w:uiPriority w:val="34"/>
    <w:qFormat/>
    <w:rsid w:val="00420596"/>
    <w:pPr>
      <w:ind w:left="720"/>
      <w:contextualSpacing/>
    </w:pPr>
  </w:style>
  <w:style w:type="paragraph" w:customStyle="1" w:styleId="1">
    <w:name w:val="Стиль1"/>
    <w:basedOn w:val="a"/>
    <w:link w:val="10"/>
    <w:qFormat/>
    <w:rsid w:val="00E16043"/>
    <w:pPr>
      <w:numPr>
        <w:ilvl w:val="1"/>
        <w:numId w:val="2"/>
      </w:numPr>
      <w:tabs>
        <w:tab w:val="left" w:pos="1134"/>
      </w:tabs>
      <w:spacing w:after="0" w:line="360" w:lineRule="auto"/>
    </w:pPr>
    <w:rPr>
      <w:rFonts w:ascii="Times New Roman" w:hAnsi="Times New Roman"/>
      <w:b/>
      <w:sz w:val="28"/>
      <w:szCs w:val="28"/>
    </w:rPr>
  </w:style>
  <w:style w:type="character" w:customStyle="1" w:styleId="10">
    <w:name w:val="Стиль1 Знак"/>
    <w:basedOn w:val="a0"/>
    <w:link w:val="1"/>
    <w:rsid w:val="00E16043"/>
    <w:rPr>
      <w:rFonts w:ascii="Times New Roman" w:eastAsia="Calibri" w:hAnsi="Times New Roman" w:cs="Times New Roman"/>
      <w:b/>
      <w:sz w:val="28"/>
      <w:szCs w:val="28"/>
    </w:rPr>
  </w:style>
  <w:style w:type="paragraph" w:styleId="a6">
    <w:name w:val="header"/>
    <w:basedOn w:val="a"/>
    <w:link w:val="a7"/>
    <w:uiPriority w:val="99"/>
    <w:unhideWhenUsed/>
    <w:rsid w:val="00E160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6043"/>
    <w:rPr>
      <w:rFonts w:ascii="Calibri" w:eastAsia="Calibri" w:hAnsi="Calibri" w:cs="Times New Roman"/>
    </w:rPr>
  </w:style>
  <w:style w:type="paragraph" w:styleId="a8">
    <w:name w:val="footer"/>
    <w:basedOn w:val="a"/>
    <w:link w:val="a9"/>
    <w:uiPriority w:val="99"/>
    <w:unhideWhenUsed/>
    <w:rsid w:val="00E160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6043"/>
    <w:rPr>
      <w:rFonts w:ascii="Calibri" w:eastAsia="Calibri" w:hAnsi="Calibri" w:cs="Times New Roman"/>
    </w:rPr>
  </w:style>
  <w:style w:type="paragraph" w:styleId="aa">
    <w:name w:val="Balloon Text"/>
    <w:basedOn w:val="a"/>
    <w:link w:val="ab"/>
    <w:uiPriority w:val="99"/>
    <w:semiHidden/>
    <w:unhideWhenUsed/>
    <w:rsid w:val="00E160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6043"/>
    <w:rPr>
      <w:rFonts w:ascii="Tahoma" w:eastAsia="Calibri" w:hAnsi="Tahoma" w:cs="Tahoma"/>
      <w:sz w:val="16"/>
      <w:szCs w:val="16"/>
    </w:rPr>
  </w:style>
  <w:style w:type="paragraph" w:styleId="ac">
    <w:name w:val="footnote text"/>
    <w:basedOn w:val="a"/>
    <w:link w:val="ad"/>
    <w:uiPriority w:val="99"/>
    <w:semiHidden/>
    <w:unhideWhenUsed/>
    <w:rsid w:val="00E16043"/>
    <w:pPr>
      <w:spacing w:after="0" w:line="240" w:lineRule="auto"/>
    </w:pPr>
    <w:rPr>
      <w:sz w:val="20"/>
      <w:szCs w:val="20"/>
    </w:rPr>
  </w:style>
  <w:style w:type="character" w:customStyle="1" w:styleId="ad">
    <w:name w:val="Текст сноски Знак"/>
    <w:basedOn w:val="a0"/>
    <w:link w:val="ac"/>
    <w:uiPriority w:val="99"/>
    <w:semiHidden/>
    <w:rsid w:val="00E16043"/>
    <w:rPr>
      <w:rFonts w:ascii="Calibri" w:eastAsia="Calibri" w:hAnsi="Calibri" w:cs="Times New Roman"/>
      <w:sz w:val="20"/>
      <w:szCs w:val="20"/>
    </w:rPr>
  </w:style>
  <w:style w:type="character" w:styleId="ae">
    <w:name w:val="footnote reference"/>
    <w:basedOn w:val="a0"/>
    <w:uiPriority w:val="99"/>
    <w:semiHidden/>
    <w:unhideWhenUsed/>
    <w:rsid w:val="00E16043"/>
    <w:rPr>
      <w:vertAlign w:val="superscript"/>
    </w:rPr>
  </w:style>
  <w:style w:type="paragraph" w:customStyle="1" w:styleId="ConsPlusTitle">
    <w:name w:val="ConsPlusTitle"/>
    <w:rsid w:val="00C83F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13E6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
    <w:name w:val="annotation reference"/>
    <w:basedOn w:val="a0"/>
    <w:uiPriority w:val="99"/>
    <w:semiHidden/>
    <w:unhideWhenUsed/>
    <w:rsid w:val="00A668CD"/>
    <w:rPr>
      <w:sz w:val="16"/>
      <w:szCs w:val="16"/>
    </w:rPr>
  </w:style>
  <w:style w:type="paragraph" w:styleId="af0">
    <w:name w:val="annotation text"/>
    <w:basedOn w:val="a"/>
    <w:link w:val="af1"/>
    <w:uiPriority w:val="99"/>
    <w:semiHidden/>
    <w:unhideWhenUsed/>
    <w:rsid w:val="00A668CD"/>
    <w:pPr>
      <w:spacing w:line="240" w:lineRule="auto"/>
    </w:pPr>
    <w:rPr>
      <w:sz w:val="20"/>
      <w:szCs w:val="20"/>
    </w:rPr>
  </w:style>
  <w:style w:type="character" w:customStyle="1" w:styleId="af1">
    <w:name w:val="Текст примечания Знак"/>
    <w:basedOn w:val="a0"/>
    <w:link w:val="af0"/>
    <w:uiPriority w:val="99"/>
    <w:semiHidden/>
    <w:rsid w:val="00A668CD"/>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A668CD"/>
    <w:rPr>
      <w:b/>
      <w:bCs/>
    </w:rPr>
  </w:style>
  <w:style w:type="character" w:customStyle="1" w:styleId="af3">
    <w:name w:val="Тема примечания Знак"/>
    <w:basedOn w:val="af1"/>
    <w:link w:val="af2"/>
    <w:uiPriority w:val="99"/>
    <w:semiHidden/>
    <w:rsid w:val="00A668C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1C12650791699E3D40D4A328E83430BED5424FE72E9EA91E67C01BB060EB422BE8102BEE653F13677342ACD090A67123AAF4A02FwDt1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0F1C12650791699E3D40D4A328E83430BED5424FE72E9EA91E67C01BB060EB422BE8102BEA6C3F13677342ACD090A67123AAF4A02FwDt1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77D9210CA7E037AEF6A6C905F2D338A2BB2104C96A17B05BC83885AC04511617AF1880529DFE441609075FC95D1FFA1E4E803175pDVCL" TargetMode="External"/><Relationship Id="rId5" Type="http://schemas.openxmlformats.org/officeDocument/2006/relationships/settings" Target="settings.xml"/><Relationship Id="rId15" Type="http://schemas.openxmlformats.org/officeDocument/2006/relationships/hyperlink" Target="consultantplus://offline/ref=D4BBAFB981E09642BE5C24E01DE30F6949074645AA9A12769568378C1C5BB21593342E44A94294545CEC525546y9z9O" TargetMode="External"/><Relationship Id="rId23" Type="http://schemas.openxmlformats.org/officeDocument/2006/relationships/theme" Target="theme/theme1.xml"/><Relationship Id="rId10" Type="http://schemas.openxmlformats.org/officeDocument/2006/relationships/hyperlink" Target="consultantplus://offline/ref=DA980119D76818C2D4513F883BD7794F742A448C9919372C6E063FBFB1FF04F6E54D2114E5u6g9J"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DA980119D76818C2D4513F883BD7794F742A448C9919372C6E063FBFB1FF04F6E54D2117E46BA22Eu7gDJ" TargetMode="External"/><Relationship Id="rId14" Type="http://schemas.openxmlformats.org/officeDocument/2006/relationships/hyperlink" Target="consultantplus://offline/ref=D4BBAFB981E09642BE5C24E01DE30F69490E494DAA9F12769568378C1C5BB2158134764AAF4CDE0418A75D55428F583BCE6716A5y3z0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8C84307-A7AF-4049-BB08-8F2C8180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3508</Words>
  <Characters>20000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Yastrebova Evgeniya</cp:lastModifiedBy>
  <cp:revision>2</cp:revision>
  <cp:lastPrinted>2018-10-11T14:12:00Z</cp:lastPrinted>
  <dcterms:created xsi:type="dcterms:W3CDTF">2018-11-20T14:08:00Z</dcterms:created>
  <dcterms:modified xsi:type="dcterms:W3CDTF">2018-11-20T14:08:00Z</dcterms:modified>
</cp:coreProperties>
</file>